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02" w:rsidRPr="0016199C" w:rsidRDefault="009555F2">
      <w:pPr>
        <w:ind w:leftChars="-202" w:left="-424"/>
        <w:jc w:val="center"/>
        <w:rPr>
          <w:rFonts w:ascii="黑体" w:eastAsia="黑体" w:hAnsi="黑体" w:cs="Times New Roman"/>
          <w:sz w:val="44"/>
          <w:szCs w:val="44"/>
        </w:rPr>
      </w:pPr>
      <w:r w:rsidRPr="0016199C">
        <w:rPr>
          <w:rFonts w:ascii="黑体" w:eastAsia="黑体" w:hAnsi="黑体" w:cs="Times New Roman" w:hint="eastAsia"/>
          <w:sz w:val="44"/>
          <w:szCs w:val="44"/>
        </w:rPr>
        <w:t>附：采购产品技术参数要求</w:t>
      </w:r>
    </w:p>
    <w:p w:rsidR="0016199C" w:rsidRDefault="0016199C">
      <w:pPr>
        <w:ind w:leftChars="-202" w:left="-424"/>
        <w:rPr>
          <w:rFonts w:hint="eastAsia"/>
          <w:b/>
          <w:bCs/>
          <w:sz w:val="24"/>
        </w:rPr>
      </w:pPr>
    </w:p>
    <w:p w:rsidR="00255502" w:rsidRDefault="009555F2">
      <w:pPr>
        <w:ind w:leftChars="-202" w:left="-424"/>
        <w:rPr>
          <w:b/>
          <w:bCs/>
          <w:sz w:val="24"/>
        </w:rPr>
      </w:pPr>
      <w:r>
        <w:rPr>
          <w:rFonts w:hint="eastAsia"/>
          <w:b/>
          <w:bCs/>
          <w:sz w:val="24"/>
        </w:rPr>
        <w:t>1</w:t>
      </w:r>
      <w:r>
        <w:rPr>
          <w:rFonts w:hint="eastAsia"/>
          <w:b/>
          <w:bCs/>
          <w:sz w:val="24"/>
        </w:rPr>
        <w:t>、负压监护型救护车</w:t>
      </w:r>
    </w:p>
    <w:tbl>
      <w:tblPr>
        <w:tblpPr w:leftFromText="180" w:rightFromText="180" w:vertAnchor="text" w:horzAnchor="page" w:tblpX="895" w:tblpY="518"/>
        <w:tblOverlap w:val="neve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674"/>
        <w:gridCol w:w="7770"/>
      </w:tblGrid>
      <w:tr w:rsidR="00255502">
        <w:trPr>
          <w:trHeight w:val="304"/>
          <w:tblHeader/>
        </w:trPr>
        <w:tc>
          <w:tcPr>
            <w:tcW w:w="955" w:type="dxa"/>
            <w:shd w:val="clear" w:color="auto" w:fill="BEBEBE"/>
            <w:vAlign w:val="center"/>
          </w:tcPr>
          <w:p w:rsidR="00255502" w:rsidRDefault="009555F2">
            <w:pPr>
              <w:adjustRightInd w:val="0"/>
              <w:snapToGrid w:val="0"/>
              <w:jc w:val="center"/>
              <w:rPr>
                <w:rFonts w:ascii="宋体" w:eastAsia="宋体" w:hAnsi="宋体" w:cs="宋体"/>
                <w:b/>
                <w:sz w:val="24"/>
              </w:rPr>
            </w:pPr>
            <w:r>
              <w:rPr>
                <w:rFonts w:ascii="宋体" w:eastAsia="宋体" w:hAnsi="宋体" w:cs="宋体" w:hint="eastAsia"/>
                <w:b/>
                <w:sz w:val="24"/>
              </w:rPr>
              <w:t>序号</w:t>
            </w:r>
          </w:p>
        </w:tc>
        <w:tc>
          <w:tcPr>
            <w:tcW w:w="1674" w:type="dxa"/>
            <w:shd w:val="clear" w:color="auto" w:fill="BEBEBE"/>
            <w:vAlign w:val="center"/>
          </w:tcPr>
          <w:p w:rsidR="00255502" w:rsidRDefault="009555F2">
            <w:pPr>
              <w:adjustRightInd w:val="0"/>
              <w:snapToGrid w:val="0"/>
              <w:jc w:val="center"/>
              <w:rPr>
                <w:rFonts w:ascii="宋体" w:eastAsia="宋体" w:hAnsi="宋体" w:cs="宋体"/>
                <w:b/>
                <w:sz w:val="24"/>
              </w:rPr>
            </w:pPr>
            <w:r>
              <w:rPr>
                <w:rFonts w:ascii="宋体" w:eastAsia="宋体" w:hAnsi="宋体" w:cs="宋体" w:hint="eastAsia"/>
                <w:b/>
                <w:sz w:val="24"/>
              </w:rPr>
              <w:t>货物名称</w:t>
            </w:r>
          </w:p>
        </w:tc>
        <w:tc>
          <w:tcPr>
            <w:tcW w:w="7770" w:type="dxa"/>
            <w:shd w:val="clear" w:color="auto" w:fill="BEBEBE"/>
            <w:vAlign w:val="center"/>
          </w:tcPr>
          <w:p w:rsidR="00255502" w:rsidRDefault="009555F2">
            <w:pPr>
              <w:adjustRightInd w:val="0"/>
              <w:snapToGrid w:val="0"/>
              <w:jc w:val="center"/>
              <w:rPr>
                <w:rFonts w:ascii="宋体" w:eastAsia="宋体" w:hAnsi="宋体" w:cs="宋体"/>
                <w:b/>
                <w:sz w:val="24"/>
              </w:rPr>
            </w:pPr>
            <w:r>
              <w:rPr>
                <w:rFonts w:ascii="宋体" w:eastAsia="宋体" w:hAnsi="宋体" w:cs="宋体" w:hint="eastAsia"/>
                <w:b/>
                <w:sz w:val="24"/>
              </w:rPr>
              <w:t>技术参数</w:t>
            </w:r>
          </w:p>
        </w:tc>
      </w:tr>
      <w:tr w:rsidR="00255502">
        <w:trPr>
          <w:trHeight w:val="304"/>
        </w:trPr>
        <w:tc>
          <w:tcPr>
            <w:tcW w:w="955" w:type="dxa"/>
            <w:shd w:val="clear" w:color="auto" w:fill="D7D7D7"/>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1</w:t>
            </w:r>
          </w:p>
        </w:tc>
        <w:tc>
          <w:tcPr>
            <w:tcW w:w="9444" w:type="dxa"/>
            <w:gridSpan w:val="2"/>
            <w:shd w:val="clear" w:color="auto" w:fill="D7D7D7"/>
            <w:vAlign w:val="center"/>
          </w:tcPr>
          <w:p w:rsidR="00255502" w:rsidRDefault="009555F2">
            <w:pPr>
              <w:adjustRightInd w:val="0"/>
              <w:snapToGrid w:val="0"/>
              <w:jc w:val="left"/>
              <w:rPr>
                <w:rFonts w:ascii="宋体" w:eastAsia="宋体" w:hAnsi="宋体" w:cs="宋体"/>
                <w:b/>
                <w:bCs/>
                <w:sz w:val="24"/>
              </w:rPr>
            </w:pPr>
            <w:r>
              <w:rPr>
                <w:rFonts w:ascii="宋体" w:eastAsia="宋体" w:hAnsi="宋体" w:cs="宋体" w:hint="eastAsia"/>
                <w:b/>
                <w:bCs/>
                <w:sz w:val="24"/>
              </w:rPr>
              <w:t>车辆基本要求</w:t>
            </w:r>
          </w:p>
        </w:tc>
      </w:tr>
      <w:tr w:rsidR="00255502">
        <w:trPr>
          <w:trHeight w:val="525"/>
        </w:trPr>
        <w:tc>
          <w:tcPr>
            <w:tcW w:w="955" w:type="dxa"/>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1.0</w:t>
            </w:r>
          </w:p>
        </w:tc>
        <w:tc>
          <w:tcPr>
            <w:tcW w:w="1674" w:type="dxa"/>
            <w:vAlign w:val="center"/>
          </w:tcPr>
          <w:p w:rsidR="00255502" w:rsidRDefault="009555F2">
            <w:pPr>
              <w:adjustRightInd w:val="0"/>
              <w:snapToGrid w:val="0"/>
              <w:jc w:val="center"/>
              <w:rPr>
                <w:rFonts w:asciiTheme="minorEastAsia" w:hAnsiTheme="minorEastAsia" w:cstheme="minorEastAsia"/>
                <w:b/>
                <w:bCs/>
                <w:szCs w:val="21"/>
              </w:rPr>
            </w:pPr>
            <w:r>
              <w:rPr>
                <w:rFonts w:asciiTheme="minorEastAsia" w:hAnsiTheme="minorEastAsia" w:cstheme="minorEastAsia" w:hint="eastAsia"/>
                <w:b/>
                <w:kern w:val="0"/>
                <w:szCs w:val="21"/>
              </w:rPr>
              <w:t>整车基本功能</w:t>
            </w:r>
          </w:p>
        </w:tc>
        <w:tc>
          <w:tcPr>
            <w:tcW w:w="7770" w:type="dxa"/>
            <w:vAlign w:val="center"/>
          </w:tcPr>
          <w:p w:rsidR="00255502" w:rsidRDefault="009555F2">
            <w:pPr>
              <w:adjustRightInd w:val="0"/>
              <w:snapToGrid w:val="0"/>
              <w:jc w:val="left"/>
              <w:rPr>
                <w:rFonts w:asciiTheme="minorEastAsia" w:hAnsiTheme="minorEastAsia" w:cstheme="minorEastAsia"/>
                <w:szCs w:val="21"/>
              </w:rPr>
            </w:pPr>
            <w:r>
              <w:rPr>
                <w:rFonts w:asciiTheme="minorEastAsia" w:hAnsiTheme="minorEastAsia" w:cstheme="minorEastAsia" w:hint="eastAsia"/>
                <w:szCs w:val="21"/>
              </w:rPr>
              <w:t>投标车型</w:t>
            </w:r>
            <w:r>
              <w:rPr>
                <w:rFonts w:asciiTheme="minorEastAsia" w:hAnsiTheme="minorEastAsia" w:cstheme="minorEastAsia" w:hint="eastAsia"/>
                <w:kern w:val="0"/>
                <w:szCs w:val="21"/>
              </w:rPr>
              <w:t>为转运、救治和监护</w:t>
            </w:r>
            <w:r>
              <w:rPr>
                <w:rFonts w:asciiTheme="minorEastAsia" w:hAnsiTheme="minorEastAsia" w:cstheme="minorEastAsia" w:hint="eastAsia"/>
                <w:bCs/>
                <w:kern w:val="0"/>
                <w:szCs w:val="21"/>
              </w:rPr>
              <w:t>传染病</w:t>
            </w:r>
            <w:r>
              <w:rPr>
                <w:rFonts w:asciiTheme="minorEastAsia" w:hAnsiTheme="minorEastAsia" w:cstheme="minorEastAsia" w:hint="eastAsia"/>
                <w:kern w:val="0"/>
                <w:szCs w:val="21"/>
              </w:rPr>
              <w:t>病人的专用救护车</w:t>
            </w:r>
            <w:r>
              <w:rPr>
                <w:rFonts w:asciiTheme="minorEastAsia" w:hAnsiTheme="minorEastAsia" w:cstheme="minorEastAsia" w:hint="eastAsia"/>
                <w:szCs w:val="21"/>
              </w:rPr>
              <w:t>，设计要把握院前急救发展方向，具备前瞻性。基础车型满足高性能底盘车的要求，医疗</w:t>
            </w:r>
            <w:proofErr w:type="gramStart"/>
            <w:r>
              <w:rPr>
                <w:rFonts w:asciiTheme="minorEastAsia" w:hAnsiTheme="minorEastAsia" w:cstheme="minorEastAsia" w:hint="eastAsia"/>
                <w:szCs w:val="21"/>
              </w:rPr>
              <w:t>舱整体</w:t>
            </w:r>
            <w:proofErr w:type="gramEnd"/>
            <w:r>
              <w:rPr>
                <w:rFonts w:asciiTheme="minorEastAsia" w:hAnsiTheme="minorEastAsia" w:cstheme="minorEastAsia" w:hint="eastAsia"/>
                <w:szCs w:val="21"/>
              </w:rPr>
              <w:t>应在功能和性能上具备一定的超前性，能够体现目前最新、最先进的技术理念。</w:t>
            </w:r>
          </w:p>
        </w:tc>
      </w:tr>
      <w:tr w:rsidR="00255502">
        <w:trPr>
          <w:trHeight w:val="525"/>
        </w:trPr>
        <w:tc>
          <w:tcPr>
            <w:tcW w:w="955" w:type="dxa"/>
            <w:vAlign w:val="center"/>
          </w:tcPr>
          <w:p w:rsidR="00255502" w:rsidRDefault="009555F2">
            <w:pPr>
              <w:adjustRightInd w:val="0"/>
              <w:snapToGrid w:val="0"/>
              <w:jc w:val="center"/>
              <w:rPr>
                <w:rFonts w:ascii="宋体" w:eastAsia="宋体" w:hAnsi="宋体" w:cs="宋体"/>
                <w:bCs/>
                <w:kern w:val="0"/>
                <w:sz w:val="24"/>
              </w:rPr>
            </w:pPr>
            <w:r>
              <w:rPr>
                <w:rFonts w:ascii="宋体" w:eastAsia="宋体" w:hAnsi="宋体" w:cs="宋体" w:hint="eastAsia"/>
                <w:sz w:val="24"/>
              </w:rPr>
              <w:t>1.1</w:t>
            </w:r>
          </w:p>
        </w:tc>
        <w:tc>
          <w:tcPr>
            <w:tcW w:w="1674" w:type="dxa"/>
            <w:vAlign w:val="center"/>
          </w:tcPr>
          <w:p w:rsidR="00255502" w:rsidRDefault="009555F2">
            <w:pPr>
              <w:adjustRightInd w:val="0"/>
              <w:snapToGrid w:val="0"/>
              <w:jc w:val="center"/>
              <w:rPr>
                <w:rFonts w:ascii="宋体" w:eastAsia="宋体" w:hAnsi="宋体" w:cs="宋体"/>
                <w:b/>
                <w:bCs/>
                <w:kern w:val="0"/>
                <w:sz w:val="24"/>
              </w:rPr>
            </w:pPr>
            <w:r>
              <w:rPr>
                <w:rFonts w:ascii="宋体" w:eastAsia="宋体" w:hAnsi="宋体" w:cs="宋体" w:hint="eastAsia"/>
                <w:b/>
                <w:bCs/>
                <w:sz w:val="24"/>
              </w:rPr>
              <w:t>适应环境</w:t>
            </w:r>
          </w:p>
        </w:tc>
        <w:tc>
          <w:tcPr>
            <w:tcW w:w="7770" w:type="dxa"/>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车型适应各种自然条件，适应户外长时期作业的需求，适合城市道路，社区通行及郊县崎岖道路，适应气温－35到60摄氏度之间。</w:t>
            </w:r>
          </w:p>
        </w:tc>
      </w:tr>
      <w:tr w:rsidR="00255502">
        <w:trPr>
          <w:trHeight w:val="304"/>
        </w:trPr>
        <w:tc>
          <w:tcPr>
            <w:tcW w:w="955" w:type="dxa"/>
            <w:vAlign w:val="center"/>
          </w:tcPr>
          <w:p w:rsidR="00255502" w:rsidRDefault="009555F2">
            <w:pPr>
              <w:adjustRightInd w:val="0"/>
              <w:snapToGrid w:val="0"/>
              <w:jc w:val="center"/>
              <w:rPr>
                <w:rFonts w:ascii="宋体" w:eastAsia="宋体" w:hAnsi="宋体" w:cs="宋体"/>
                <w:bCs/>
                <w:kern w:val="0"/>
                <w:sz w:val="24"/>
              </w:rPr>
            </w:pPr>
            <w:r>
              <w:rPr>
                <w:rFonts w:ascii="宋体" w:eastAsia="宋体" w:hAnsi="宋体" w:cs="宋体" w:hint="eastAsia"/>
                <w:sz w:val="24"/>
              </w:rPr>
              <w:t>1.2</w:t>
            </w:r>
          </w:p>
        </w:tc>
        <w:tc>
          <w:tcPr>
            <w:tcW w:w="1674" w:type="dxa"/>
            <w:vAlign w:val="center"/>
          </w:tcPr>
          <w:p w:rsidR="00255502" w:rsidRDefault="009555F2">
            <w:pPr>
              <w:adjustRightInd w:val="0"/>
              <w:snapToGrid w:val="0"/>
              <w:jc w:val="center"/>
              <w:rPr>
                <w:rFonts w:ascii="宋体" w:eastAsia="宋体" w:hAnsi="宋体" w:cs="宋体"/>
                <w:b/>
                <w:bCs/>
                <w:kern w:val="0"/>
                <w:sz w:val="24"/>
              </w:rPr>
            </w:pPr>
            <w:r>
              <w:rPr>
                <w:rFonts w:ascii="宋体" w:eastAsia="宋体" w:hAnsi="宋体" w:cs="宋体" w:hint="eastAsia"/>
                <w:b/>
                <w:bCs/>
                <w:sz w:val="24"/>
              </w:rPr>
              <w:t>产品公告</w:t>
            </w:r>
          </w:p>
        </w:tc>
        <w:tc>
          <w:tcPr>
            <w:tcW w:w="7770" w:type="dxa"/>
            <w:vAlign w:val="center"/>
          </w:tcPr>
          <w:p w:rsidR="00255502" w:rsidRDefault="009555F2">
            <w:pPr>
              <w:numPr>
                <w:ilvl w:val="0"/>
                <w:numId w:val="1"/>
              </w:numPr>
              <w:adjustRightInd w:val="0"/>
              <w:snapToGrid w:val="0"/>
              <w:jc w:val="left"/>
              <w:rPr>
                <w:rFonts w:asciiTheme="minorEastAsia" w:hAnsiTheme="minorEastAsia" w:cstheme="minorEastAsia"/>
                <w:szCs w:val="21"/>
              </w:rPr>
            </w:pPr>
            <w:r>
              <w:rPr>
                <w:rFonts w:asciiTheme="minorEastAsia" w:hAnsiTheme="minorEastAsia" w:cstheme="minorEastAsia" w:hint="eastAsia"/>
                <w:szCs w:val="21"/>
              </w:rPr>
              <w:t>投标车型应在</w:t>
            </w:r>
            <w:proofErr w:type="gramStart"/>
            <w:r>
              <w:rPr>
                <w:rFonts w:asciiTheme="minorEastAsia" w:hAnsiTheme="minorEastAsia" w:cstheme="minorEastAsia" w:hint="eastAsia"/>
                <w:szCs w:val="21"/>
              </w:rPr>
              <w:t>国家发改委</w:t>
            </w:r>
            <w:proofErr w:type="gramEnd"/>
            <w:r>
              <w:rPr>
                <w:rFonts w:asciiTheme="minorEastAsia" w:hAnsiTheme="minorEastAsia" w:cstheme="minorEastAsia" w:hint="eastAsia"/>
                <w:szCs w:val="21"/>
              </w:rPr>
              <w:t>目录公告内可查，并通过国家3C认证，投标文件需提供3C认证证书</w:t>
            </w:r>
            <w:proofErr w:type="gramStart"/>
            <w:r>
              <w:rPr>
                <w:rFonts w:asciiTheme="minorEastAsia" w:hAnsiTheme="minorEastAsia" w:cstheme="minorEastAsia" w:hint="eastAsia"/>
                <w:szCs w:val="21"/>
              </w:rPr>
              <w:t>扫描件并加盖</w:t>
            </w:r>
            <w:proofErr w:type="gramEnd"/>
            <w:r>
              <w:rPr>
                <w:rFonts w:asciiTheme="minorEastAsia" w:hAnsiTheme="minorEastAsia" w:cstheme="minorEastAsia" w:hint="eastAsia"/>
                <w:szCs w:val="21"/>
              </w:rPr>
              <w:t>厂家公章。</w:t>
            </w:r>
          </w:p>
          <w:p w:rsidR="00255502" w:rsidRDefault="009555F2">
            <w:pPr>
              <w:numPr>
                <w:ilvl w:val="0"/>
                <w:numId w:val="1"/>
              </w:numPr>
              <w:adjustRightInd w:val="0"/>
              <w:snapToGrid w:val="0"/>
              <w:jc w:val="left"/>
              <w:rPr>
                <w:rFonts w:asciiTheme="minorEastAsia" w:hAnsiTheme="minorEastAsia" w:cstheme="minorEastAsia"/>
                <w:szCs w:val="21"/>
              </w:rPr>
            </w:pPr>
            <w:r>
              <w:rPr>
                <w:rFonts w:asciiTheme="minorEastAsia" w:hAnsiTheme="minorEastAsia" w:cstheme="minorEastAsia" w:hint="eastAsia"/>
                <w:szCs w:val="21"/>
              </w:rPr>
              <w:t>投标文件需提供投标车型的检测报告扫描件，并加盖厂家公章。原件交货时待查，供采购方确认。</w:t>
            </w:r>
          </w:p>
          <w:p w:rsidR="00255502" w:rsidRDefault="009555F2">
            <w:pPr>
              <w:adjustRightInd w:val="0"/>
              <w:snapToGrid w:val="0"/>
              <w:jc w:val="left"/>
            </w:pPr>
            <w:r>
              <w:rPr>
                <w:rFonts w:asciiTheme="minorEastAsia" w:hAnsiTheme="minorEastAsia" w:cstheme="minorEastAsia" w:hint="eastAsia"/>
                <w:szCs w:val="21"/>
              </w:rPr>
              <w:t>3、以上文件未能提供视为</w:t>
            </w:r>
            <w:proofErr w:type="gramStart"/>
            <w:r>
              <w:rPr>
                <w:rFonts w:asciiTheme="minorEastAsia" w:hAnsiTheme="minorEastAsia" w:cstheme="minorEastAsia" w:hint="eastAsia"/>
                <w:szCs w:val="21"/>
              </w:rPr>
              <w:t>虚假响应</w:t>
            </w:r>
            <w:proofErr w:type="gramEnd"/>
            <w:r>
              <w:rPr>
                <w:rFonts w:asciiTheme="minorEastAsia" w:hAnsiTheme="minorEastAsia" w:cstheme="minorEastAsia" w:hint="eastAsia"/>
                <w:szCs w:val="21"/>
              </w:rPr>
              <w:t>取消中标资格。</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shd w:val="clear" w:color="auto" w:fill="D7D7D7"/>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2</w:t>
            </w:r>
          </w:p>
        </w:tc>
        <w:tc>
          <w:tcPr>
            <w:tcW w:w="9444" w:type="dxa"/>
            <w:gridSpan w:val="2"/>
            <w:tcBorders>
              <w:top w:val="single" w:sz="4" w:space="0" w:color="auto"/>
              <w:left w:val="single" w:sz="4" w:space="0" w:color="auto"/>
              <w:bottom w:val="single" w:sz="4" w:space="0" w:color="auto"/>
              <w:right w:val="single" w:sz="4" w:space="0" w:color="auto"/>
            </w:tcBorders>
            <w:shd w:val="clear" w:color="auto" w:fill="D7D7D7"/>
            <w:vAlign w:val="center"/>
          </w:tcPr>
          <w:p w:rsidR="00255502" w:rsidRDefault="009555F2">
            <w:pPr>
              <w:adjustRightInd w:val="0"/>
              <w:snapToGrid w:val="0"/>
              <w:jc w:val="left"/>
              <w:rPr>
                <w:rFonts w:ascii="宋体" w:eastAsia="宋体" w:hAnsi="宋体" w:cs="宋体"/>
                <w:b/>
                <w:bCs/>
                <w:sz w:val="24"/>
              </w:rPr>
            </w:pPr>
            <w:r>
              <w:rPr>
                <w:rFonts w:ascii="宋体" w:eastAsia="宋体" w:hAnsi="宋体" w:cs="宋体" w:hint="eastAsia"/>
                <w:b/>
                <w:bCs/>
                <w:sz w:val="24"/>
              </w:rPr>
              <w:t>车辆技术要求</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外形尺寸</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5450mm≥长≥5400mm（</w:t>
            </w:r>
            <w:proofErr w:type="gramStart"/>
            <w:r>
              <w:rPr>
                <w:rFonts w:ascii="宋体" w:eastAsia="宋体" w:hAnsi="宋体" w:cs="宋体" w:hint="eastAsia"/>
                <w:kern w:val="0"/>
                <w:szCs w:val="21"/>
              </w:rPr>
              <w:t>含后踏步</w:t>
            </w:r>
            <w:proofErr w:type="gramEnd"/>
            <w:r>
              <w:rPr>
                <w:rFonts w:ascii="宋体" w:eastAsia="宋体" w:hAnsi="宋体" w:cs="宋体" w:hint="eastAsia"/>
                <w:kern w:val="0"/>
                <w:szCs w:val="21"/>
              </w:rPr>
              <w:t>）、2100mm≥宽≥2080mm、2500mm≥高≥2400mm</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医疗舱尺度</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2900mm≥长≥2800mm、1800mm≥宽≥1700mm、1650mm≥高≥1550 mm</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2.3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kern w:val="0"/>
                <w:sz w:val="24"/>
              </w:rPr>
              <w:t>轴距</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kern w:val="0"/>
                <w:szCs w:val="21"/>
              </w:rPr>
              <w:t>≥3350mm</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2.4</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kern w:val="0"/>
                <w:sz w:val="24"/>
              </w:rPr>
              <w:t>最高时速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≥120km/h</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2.5</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整备质量</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bCs/>
                <w:szCs w:val="21"/>
              </w:rPr>
            </w:pPr>
            <w:r>
              <w:rPr>
                <w:rFonts w:ascii="宋体" w:eastAsia="宋体" w:hAnsi="宋体" w:cs="宋体" w:hint="eastAsia"/>
                <w:szCs w:val="21"/>
              </w:rPr>
              <w:t>≤2850</w:t>
            </w:r>
            <w:r>
              <w:rPr>
                <w:rFonts w:ascii="宋体" w:eastAsia="宋体" w:hAnsi="宋体" w:cs="宋体" w:hint="eastAsia"/>
                <w:kern w:val="0"/>
                <w:szCs w:val="21"/>
              </w:rPr>
              <w:t>Kg</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2.6</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kern w:val="0"/>
                <w:sz w:val="24"/>
              </w:rPr>
              <w:t>总质量</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bCs/>
                <w:szCs w:val="21"/>
              </w:rPr>
            </w:pPr>
            <w:r>
              <w:rPr>
                <w:rFonts w:ascii="宋体" w:eastAsia="宋体" w:hAnsi="宋体" w:cs="宋体" w:hint="eastAsia"/>
                <w:kern w:val="0"/>
                <w:szCs w:val="21"/>
              </w:rPr>
              <w:t>≥3500Kg</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sz w:val="24"/>
              </w:rPr>
              <w:t>2.7</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kern w:val="0"/>
                <w:sz w:val="24"/>
              </w:rPr>
            </w:pPr>
            <w:r>
              <w:rPr>
                <w:rFonts w:ascii="宋体" w:eastAsia="宋体" w:hAnsi="宋体" w:cs="宋体" w:hint="eastAsia"/>
                <w:b/>
                <w:bCs/>
                <w:kern w:val="0"/>
                <w:sz w:val="24"/>
              </w:rPr>
              <w:t>最小离地间隙</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szCs w:val="21"/>
              </w:rPr>
              <w:t>190mm</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2.8</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发动机排量</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szCs w:val="21"/>
              </w:rPr>
              <w:t>2183mL</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2.9</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制动形式</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四轮盘刹</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2.10</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座位数</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7</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燃油类型</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 xml:space="preserve">柴油   </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额定功率</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szCs w:val="21"/>
              </w:rPr>
              <w:t>95Kw</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最大扭矩</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szCs w:val="21"/>
              </w:rPr>
              <w:t>330N.m</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2.14</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驱动型式</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前置后驱</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2.15</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排放标准</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尾气排放必须符合国VI标准</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2.16</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发电机</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发电机为12V，功率为120AH以上</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2.17</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制动系统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前盘后盘，并配有ABS系统</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2.18</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kern w:val="0"/>
                <w:sz w:val="24"/>
              </w:rPr>
              <w:t>空调系统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kern w:val="0"/>
                <w:szCs w:val="21"/>
              </w:rPr>
              <w:t>冷暖空调，</w:t>
            </w:r>
            <w:proofErr w:type="gramStart"/>
            <w:r>
              <w:rPr>
                <w:rFonts w:ascii="宋体" w:eastAsia="宋体" w:hAnsi="宋体" w:cs="宋体" w:hint="eastAsia"/>
                <w:kern w:val="0"/>
                <w:szCs w:val="21"/>
              </w:rPr>
              <w:t>前后双</w:t>
            </w:r>
            <w:proofErr w:type="gramEnd"/>
            <w:r>
              <w:rPr>
                <w:rFonts w:ascii="宋体" w:eastAsia="宋体" w:hAnsi="宋体" w:cs="宋体" w:hint="eastAsia"/>
                <w:kern w:val="0"/>
                <w:szCs w:val="21"/>
              </w:rPr>
              <w:t>空调，独立控制</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2.18.1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制</w:t>
            </w:r>
            <w:proofErr w:type="gramStart"/>
            <w:r>
              <w:rPr>
                <w:rFonts w:ascii="宋体" w:eastAsia="宋体" w:hAnsi="宋体" w:cs="宋体" w:hint="eastAsia"/>
                <w:b/>
                <w:bCs/>
                <w:sz w:val="24"/>
              </w:rPr>
              <w:t>热要求</w:t>
            </w:r>
            <w:proofErr w:type="gramEnd"/>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在环境温度-20摄氏度时，启动加热系统在15分钟内使车内温度至少达到22摄氏度以上。</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2.18.2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制冷要求</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bCs/>
                <w:szCs w:val="21"/>
              </w:rPr>
            </w:pPr>
            <w:r>
              <w:rPr>
                <w:rFonts w:ascii="宋体" w:eastAsia="宋体" w:hAnsi="宋体" w:cs="宋体" w:hint="eastAsia"/>
                <w:kern w:val="0"/>
                <w:szCs w:val="21"/>
              </w:rPr>
              <w:t>在环境温度40</w:t>
            </w:r>
            <w:r>
              <w:rPr>
                <w:rFonts w:ascii="宋体" w:eastAsia="宋体" w:hAnsi="宋体" w:cs="宋体" w:hint="eastAsia"/>
                <w:szCs w:val="21"/>
              </w:rPr>
              <w:t>摄氏度</w:t>
            </w:r>
            <w:r>
              <w:rPr>
                <w:rFonts w:ascii="宋体" w:eastAsia="宋体" w:hAnsi="宋体" w:cs="宋体" w:hint="eastAsia"/>
                <w:kern w:val="0"/>
                <w:szCs w:val="21"/>
              </w:rPr>
              <w:t>时，</w:t>
            </w:r>
            <w:r>
              <w:rPr>
                <w:rFonts w:ascii="宋体" w:eastAsia="宋体" w:hAnsi="宋体" w:cs="宋体" w:hint="eastAsia"/>
                <w:szCs w:val="21"/>
              </w:rPr>
              <w:t>启动制冷系统在15分钟内，使车内</w:t>
            </w:r>
            <w:r>
              <w:rPr>
                <w:rFonts w:ascii="宋体" w:eastAsia="宋体" w:hAnsi="宋体" w:cs="宋体" w:hint="eastAsia"/>
                <w:kern w:val="0"/>
                <w:szCs w:val="21"/>
              </w:rPr>
              <w:t>温度至少低于环境温度7</w:t>
            </w:r>
            <w:r>
              <w:rPr>
                <w:rFonts w:ascii="宋体" w:eastAsia="宋体" w:hAnsi="宋体" w:cs="宋体" w:hint="eastAsia"/>
                <w:szCs w:val="21"/>
              </w:rPr>
              <w:t>摄氏度</w:t>
            </w:r>
            <w:r>
              <w:rPr>
                <w:rFonts w:ascii="宋体" w:eastAsia="宋体" w:hAnsi="宋体" w:cs="宋体" w:hint="eastAsia"/>
                <w:kern w:val="0"/>
                <w:szCs w:val="21"/>
              </w:rPr>
              <w:t>以上。</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sz w:val="24"/>
              </w:rPr>
              <w:t>2.19</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轮胎规格</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215/75R16LT</w:t>
            </w:r>
          </w:p>
        </w:tc>
      </w:tr>
      <w:tr w:rsidR="00255502">
        <w:trPr>
          <w:trHeight w:val="598"/>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2.19.1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轮胎个数及其他要求</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4个，搭载5G智能车载互联网TF防爆</w:t>
            </w:r>
            <w:proofErr w:type="gramStart"/>
            <w:r>
              <w:rPr>
                <w:rFonts w:ascii="宋体" w:eastAsia="宋体" w:hAnsi="宋体" w:cs="宋体" w:hint="eastAsia"/>
                <w:kern w:val="0"/>
                <w:szCs w:val="21"/>
              </w:rPr>
              <w:t>胎</w:t>
            </w:r>
            <w:proofErr w:type="gramEnd"/>
            <w:r>
              <w:rPr>
                <w:rFonts w:ascii="宋体" w:eastAsia="宋体" w:hAnsi="宋体" w:cs="宋体" w:hint="eastAsia"/>
                <w:kern w:val="0"/>
                <w:szCs w:val="21"/>
              </w:rPr>
              <w:t>系统，可以远程手机终端实时监控轮胎气压、温度、车轮行驶轨迹等参数，并在紧急情况下放置爆胎，交车时需现场演示</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2.20</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变速器</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6档及以上手动变速</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2.21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其他配置</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轮罩、镀铬前格栅、定速巡航、前雾灯</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lastRenderedPageBreak/>
              <w:t>2.21.1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车门</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bCs/>
                <w:szCs w:val="21"/>
              </w:rPr>
            </w:pPr>
            <w:r>
              <w:rPr>
                <w:rFonts w:ascii="宋体" w:eastAsia="宋体" w:hAnsi="宋体" w:cs="宋体" w:hint="eastAsia"/>
                <w:kern w:val="0"/>
                <w:szCs w:val="21"/>
              </w:rPr>
              <w:t>医疗舱</w:t>
            </w:r>
            <w:r>
              <w:rPr>
                <w:rFonts w:ascii="宋体" w:eastAsia="宋体" w:hAnsi="宋体" w:cs="宋体" w:hint="eastAsia"/>
                <w:bCs/>
                <w:szCs w:val="21"/>
              </w:rPr>
              <w:t>右侧应为可开启式侧拉门，尾门180度开启。</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2.21.2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安全气囊</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proofErr w:type="gramStart"/>
            <w:r>
              <w:rPr>
                <w:rFonts w:ascii="宋体" w:eastAsia="宋体" w:hAnsi="宋体" w:cs="宋体" w:hint="eastAsia"/>
                <w:szCs w:val="21"/>
              </w:rPr>
              <w:t>驾驶座应配有</w:t>
            </w:r>
            <w:proofErr w:type="gramEnd"/>
            <w:r>
              <w:rPr>
                <w:rFonts w:ascii="宋体" w:eastAsia="宋体" w:hAnsi="宋体" w:cs="宋体" w:hint="eastAsia"/>
                <w:szCs w:val="21"/>
              </w:rPr>
              <w:t>安全气囊</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2.21.3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踏板</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医疗舱后门处应装有上车踏板</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2.22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kern w:val="0"/>
                <w:sz w:val="24"/>
              </w:rPr>
              <w:t>外 观</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车辆外观根据最终用户统一标准设计，所有标识采用国际知名品牌反光贴。</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2.23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kern w:val="0"/>
                <w:sz w:val="24"/>
              </w:rPr>
            </w:pPr>
            <w:r>
              <w:rPr>
                <w:rFonts w:ascii="宋体" w:eastAsia="宋体" w:hAnsi="宋体" w:cs="宋体" w:hint="eastAsia"/>
                <w:b/>
                <w:bCs/>
                <w:kern w:val="0"/>
                <w:sz w:val="24"/>
              </w:rPr>
              <w:t>辅助操控设备</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sidRPr="00541414">
              <w:rPr>
                <w:rFonts w:ascii="宋体" w:eastAsia="宋体" w:hAnsi="宋体" w:cs="宋体" w:hint="eastAsia"/>
                <w:color w:val="000000" w:themeColor="text1"/>
                <w:szCs w:val="21"/>
              </w:rPr>
              <w:t>配备负压隔离舱内监控设备和360全景智能一体机</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255502">
            <w:pPr>
              <w:adjustRightInd w:val="0"/>
              <w:snapToGrid w:val="0"/>
              <w:jc w:val="center"/>
              <w:rPr>
                <w:rFonts w:ascii="宋体" w:eastAsia="宋体" w:hAnsi="宋体" w:cs="宋体"/>
                <w:sz w:val="24"/>
              </w:rPr>
            </w:pP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255502">
            <w:pPr>
              <w:adjustRightInd w:val="0"/>
              <w:snapToGrid w:val="0"/>
              <w:jc w:val="center"/>
              <w:rPr>
                <w:rFonts w:ascii="宋体" w:eastAsia="宋体" w:hAnsi="宋体" w:cs="宋体"/>
                <w:b/>
                <w:bCs/>
                <w:kern w:val="0"/>
                <w:sz w:val="24"/>
              </w:rPr>
            </w:pP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255502">
            <w:pPr>
              <w:tabs>
                <w:tab w:val="left" w:pos="631"/>
                <w:tab w:val="left" w:pos="1891"/>
                <w:tab w:val="left" w:pos="9394"/>
              </w:tabs>
              <w:adjustRightInd w:val="0"/>
              <w:snapToGrid w:val="0"/>
              <w:jc w:val="left"/>
              <w:rPr>
                <w:rFonts w:ascii="宋体" w:eastAsia="宋体" w:hAnsi="宋体" w:cs="宋体"/>
                <w:szCs w:val="21"/>
              </w:rPr>
            </w:pP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shd w:val="clear" w:color="auto" w:fill="D7D7D7"/>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3</w:t>
            </w:r>
          </w:p>
        </w:tc>
        <w:tc>
          <w:tcPr>
            <w:tcW w:w="9444" w:type="dxa"/>
            <w:gridSpan w:val="2"/>
            <w:tcBorders>
              <w:top w:val="single" w:sz="4" w:space="0" w:color="auto"/>
              <w:left w:val="single" w:sz="4" w:space="0" w:color="auto"/>
              <w:bottom w:val="single" w:sz="4" w:space="0" w:color="auto"/>
              <w:right w:val="single" w:sz="4" w:space="0" w:color="auto"/>
            </w:tcBorders>
            <w:shd w:val="clear" w:color="auto" w:fill="D7D7D7"/>
            <w:vAlign w:val="center"/>
          </w:tcPr>
          <w:p w:rsidR="00255502" w:rsidRDefault="009555F2">
            <w:pPr>
              <w:adjustRightInd w:val="0"/>
              <w:snapToGrid w:val="0"/>
              <w:jc w:val="left"/>
              <w:rPr>
                <w:rFonts w:ascii="宋体" w:eastAsia="宋体" w:hAnsi="宋体" w:cs="宋体"/>
                <w:b/>
                <w:bCs/>
                <w:sz w:val="24"/>
              </w:rPr>
            </w:pPr>
            <w:r>
              <w:rPr>
                <w:rFonts w:ascii="宋体" w:eastAsia="宋体" w:hAnsi="宋体" w:cs="宋体" w:hint="eastAsia"/>
                <w:b/>
                <w:bCs/>
                <w:sz w:val="24"/>
              </w:rPr>
              <w:t>医疗舱及改装</w:t>
            </w:r>
          </w:p>
        </w:tc>
      </w:tr>
      <w:tr w:rsidR="00255502">
        <w:trPr>
          <w:trHeight w:val="598"/>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医疗舱内饰防火性能</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医疗舱内</w:t>
            </w:r>
            <w:proofErr w:type="gramStart"/>
            <w:r>
              <w:rPr>
                <w:rFonts w:ascii="宋体" w:eastAsia="宋体" w:hAnsi="宋体" w:cs="宋体" w:hint="eastAsia"/>
                <w:szCs w:val="21"/>
              </w:rPr>
              <w:t>饰材料</w:t>
            </w:r>
            <w:proofErr w:type="gramEnd"/>
            <w:r>
              <w:rPr>
                <w:rFonts w:ascii="宋体" w:eastAsia="宋体" w:hAnsi="宋体" w:cs="宋体" w:hint="eastAsia"/>
                <w:szCs w:val="21"/>
              </w:rPr>
              <w:t>及装饰材料的防火性符合GB8410－2006《汽车内饰材料的燃烧特性》的要求。</w:t>
            </w:r>
          </w:p>
        </w:tc>
      </w:tr>
      <w:tr w:rsidR="00255502">
        <w:trPr>
          <w:trHeight w:val="1040"/>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内</w:t>
            </w:r>
            <w:proofErr w:type="gramStart"/>
            <w:r>
              <w:rPr>
                <w:rFonts w:ascii="宋体" w:eastAsia="宋体" w:hAnsi="宋体" w:cs="宋体" w:hint="eastAsia"/>
                <w:b/>
                <w:bCs/>
                <w:sz w:val="24"/>
              </w:rPr>
              <w:t>饰材料</w:t>
            </w:r>
            <w:proofErr w:type="gramEnd"/>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医疗舱内饰（顶、左侧、右侧、中隔板等覆盖件）材料为ABS复合材料模具一次成型工艺，达到改装轻量化要求，提升环保性能，提高被动安全性。材料表面应具有硬度高、光洁、抗菌、易清洗、可消毒、抗老化等功能。材料的韧性强度高，避免在受碰撞时，内饰破裂对舱内人员造成伤害。</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内饰工艺</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医疗舱内饰（顶、左侧、右侧、中隔板等覆盖件）采用ABS复合材料模具一次成型工艺，使医疗</w:t>
            </w:r>
            <w:proofErr w:type="gramStart"/>
            <w:r>
              <w:rPr>
                <w:rFonts w:ascii="宋体" w:eastAsia="宋体" w:hAnsi="宋体" w:cs="宋体" w:hint="eastAsia"/>
                <w:szCs w:val="21"/>
              </w:rPr>
              <w:t>舱更加</w:t>
            </w:r>
            <w:proofErr w:type="gramEnd"/>
            <w:r>
              <w:rPr>
                <w:rFonts w:ascii="宋体" w:eastAsia="宋体" w:hAnsi="宋体" w:cs="宋体" w:hint="eastAsia"/>
                <w:szCs w:val="21"/>
              </w:rPr>
              <w:t>易清洗易消毒，功能集成度高。</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3.4</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内饰及结构件</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szCs w:val="21"/>
              </w:rPr>
            </w:pPr>
            <w:r>
              <w:rPr>
                <w:rFonts w:ascii="宋体" w:eastAsia="宋体" w:hAnsi="宋体" w:cs="宋体" w:hint="eastAsia"/>
                <w:szCs w:val="21"/>
              </w:rPr>
              <w:t>医疗舱内饰及结构件安装必须与车身固定连接，形成具有密封性和保温性。</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3.5</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医疗舱结构</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255502">
            <w:pPr>
              <w:tabs>
                <w:tab w:val="left" w:pos="631"/>
                <w:tab w:val="left" w:pos="1891"/>
                <w:tab w:val="left" w:pos="9394"/>
              </w:tabs>
              <w:adjustRightInd w:val="0"/>
              <w:snapToGrid w:val="0"/>
              <w:jc w:val="left"/>
              <w:rPr>
                <w:rFonts w:ascii="宋体" w:eastAsia="宋体" w:hAnsi="宋体" w:cs="宋体"/>
                <w:szCs w:val="21"/>
              </w:rPr>
            </w:pP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地板</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采用耐磨、耐酸、耐碱、阻燃、防滑、防霉、易清洗医疗塑胶地板。</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中隔墙</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中隔墙将驾驶舱和急救</w:t>
            </w:r>
            <w:proofErr w:type="gramStart"/>
            <w:r>
              <w:rPr>
                <w:rFonts w:ascii="宋体" w:eastAsia="宋体" w:hAnsi="宋体" w:cs="宋体" w:hint="eastAsia"/>
                <w:szCs w:val="21"/>
              </w:rPr>
              <w:t>舱完全</w:t>
            </w:r>
            <w:proofErr w:type="gramEnd"/>
            <w:r>
              <w:rPr>
                <w:rFonts w:ascii="宋体" w:eastAsia="宋体" w:hAnsi="宋体" w:cs="宋体" w:hint="eastAsia"/>
                <w:szCs w:val="21"/>
              </w:rPr>
              <w:t>隔离，采用ABS复合材料模具一次成型工艺。中隔墙下方应设有铲式担架柜，可放置1付铲式担架。</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操作平台</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应位于医疗舱左侧，采用ABS复合材料模具一次成型工艺。操作平台下面为电器柜及医疗器械柜。</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3.5.4</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药品柜</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应位于医疗舱左侧前部，柜体内部采用ABS复合材料模具一次成型工艺，药品柜内可放置注射用品及各种急救药品。</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3.5.5</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辅料柜</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位于医疗舱顶部两侧，分别放置一次性床单、外伤包扎用品、隔离防护用品、插管等辅料，辅料</w:t>
            </w:r>
            <w:proofErr w:type="gramStart"/>
            <w:r>
              <w:rPr>
                <w:rFonts w:ascii="宋体" w:eastAsia="宋体" w:hAnsi="宋体" w:cs="宋体" w:hint="eastAsia"/>
                <w:szCs w:val="21"/>
              </w:rPr>
              <w:t>柜数量</w:t>
            </w:r>
            <w:proofErr w:type="gramEnd"/>
            <w:r>
              <w:rPr>
                <w:rFonts w:ascii="宋体" w:eastAsia="宋体" w:hAnsi="宋体" w:cs="宋体" w:hint="eastAsia"/>
                <w:szCs w:val="21"/>
              </w:rPr>
              <w:t>≥5个。</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3.5.6</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器械平台</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位于左侧中部，应按照招标方提供的设备及安装要求放置监护仪、心电图机、呼吸机、除颤仪等急救设备，安装牢固，便于医护人员的观察和操作。</w:t>
            </w:r>
          </w:p>
        </w:tc>
      </w:tr>
      <w:tr w:rsidR="00255502">
        <w:trPr>
          <w:trHeight w:val="783"/>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3.5.7</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医生椅</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位于医疗舱右侧柜式床前方，医生椅的固定应符合GB15083汽车座椅、座椅固定装置及头枕强度要求。</w:t>
            </w:r>
            <w:r>
              <w:rPr>
                <w:rFonts w:ascii="宋体" w:eastAsia="宋体" w:hAnsi="宋体" w:cs="宋体" w:hint="eastAsia"/>
                <w:kern w:val="0"/>
                <w:szCs w:val="21"/>
              </w:rPr>
              <w:t>医生椅的</w:t>
            </w:r>
            <w:proofErr w:type="gramStart"/>
            <w:r>
              <w:rPr>
                <w:rFonts w:ascii="宋体" w:eastAsia="宋体" w:hAnsi="宋体" w:cs="宋体" w:hint="eastAsia"/>
                <w:kern w:val="0"/>
                <w:szCs w:val="21"/>
              </w:rPr>
              <w:t>座垫</w:t>
            </w:r>
            <w:proofErr w:type="gramEnd"/>
            <w:r>
              <w:rPr>
                <w:rFonts w:ascii="宋体" w:eastAsia="宋体" w:hAnsi="宋体" w:cs="宋体" w:hint="eastAsia"/>
                <w:kern w:val="0"/>
                <w:szCs w:val="21"/>
              </w:rPr>
              <w:t>、靠背应采用</w:t>
            </w:r>
            <w:r>
              <w:rPr>
                <w:rFonts w:ascii="宋体" w:eastAsia="宋体" w:hAnsi="宋体" w:cs="宋体" w:hint="eastAsia"/>
                <w:szCs w:val="21"/>
              </w:rPr>
              <w:t>自</w:t>
            </w:r>
            <w:proofErr w:type="gramStart"/>
            <w:r>
              <w:rPr>
                <w:rFonts w:ascii="宋体" w:eastAsia="宋体" w:hAnsi="宋体" w:cs="宋体" w:hint="eastAsia"/>
                <w:szCs w:val="21"/>
              </w:rPr>
              <w:t>吸皮整体</w:t>
            </w:r>
            <w:proofErr w:type="gramEnd"/>
            <w:r>
              <w:rPr>
                <w:rFonts w:ascii="宋体" w:eastAsia="宋体" w:hAnsi="宋体" w:cs="宋体" w:hint="eastAsia"/>
                <w:szCs w:val="21"/>
              </w:rPr>
              <w:t>发泡工艺，表面无拼接线缝，并便于冲洗消毒。</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3.5.8</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护士椅</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kern w:val="0"/>
                <w:szCs w:val="21"/>
              </w:rPr>
              <w:t>位于担架右前部，可折叠收起，配有安全带，</w:t>
            </w:r>
            <w:proofErr w:type="gramStart"/>
            <w:r>
              <w:rPr>
                <w:rFonts w:ascii="宋体" w:eastAsia="宋体" w:hAnsi="宋体" w:cs="宋体" w:hint="eastAsia"/>
                <w:kern w:val="0"/>
                <w:szCs w:val="21"/>
              </w:rPr>
              <w:t>座垫</w:t>
            </w:r>
            <w:proofErr w:type="gramEnd"/>
            <w:r>
              <w:rPr>
                <w:rFonts w:ascii="宋体" w:eastAsia="宋体" w:hAnsi="宋体" w:cs="宋体" w:hint="eastAsia"/>
                <w:kern w:val="0"/>
                <w:szCs w:val="21"/>
              </w:rPr>
              <w:t>乘坐舒适，方便清洗。</w:t>
            </w:r>
          </w:p>
        </w:tc>
      </w:tr>
      <w:tr w:rsidR="00255502">
        <w:trPr>
          <w:trHeight w:val="783"/>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3.5.9</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柜式床</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位于医疗舱右侧，采用ABS复合材料模具一次成型工艺，可同时坐二人（有安全带及靠背），</w:t>
            </w:r>
            <w:proofErr w:type="gramStart"/>
            <w:r>
              <w:rPr>
                <w:rFonts w:ascii="宋体" w:eastAsia="宋体" w:hAnsi="宋体" w:cs="宋体" w:hint="eastAsia"/>
                <w:szCs w:val="21"/>
              </w:rPr>
              <w:t>座垫</w:t>
            </w:r>
            <w:proofErr w:type="gramEnd"/>
            <w:r>
              <w:rPr>
                <w:rFonts w:ascii="宋体" w:eastAsia="宋体" w:hAnsi="宋体" w:cs="宋体" w:hint="eastAsia"/>
                <w:szCs w:val="21"/>
              </w:rPr>
              <w:t>下方两侧空间可做工具箱，柜式床上方预留中门导轨维修孔。</w:t>
            </w:r>
            <w:proofErr w:type="gramStart"/>
            <w:r>
              <w:rPr>
                <w:rFonts w:ascii="宋体" w:eastAsia="宋体" w:hAnsi="宋体" w:cs="宋体" w:hint="eastAsia"/>
                <w:kern w:val="0"/>
                <w:szCs w:val="21"/>
              </w:rPr>
              <w:t>座垫</w:t>
            </w:r>
            <w:proofErr w:type="gramEnd"/>
            <w:r>
              <w:rPr>
                <w:rFonts w:ascii="宋体" w:eastAsia="宋体" w:hAnsi="宋体" w:cs="宋体" w:hint="eastAsia"/>
                <w:kern w:val="0"/>
                <w:szCs w:val="21"/>
              </w:rPr>
              <w:t>、靠背采用</w:t>
            </w:r>
            <w:r>
              <w:rPr>
                <w:rFonts w:ascii="宋体" w:eastAsia="宋体" w:hAnsi="宋体" w:cs="宋体" w:hint="eastAsia"/>
                <w:szCs w:val="21"/>
              </w:rPr>
              <w:t>自</w:t>
            </w:r>
            <w:proofErr w:type="gramStart"/>
            <w:r>
              <w:rPr>
                <w:rFonts w:ascii="宋体" w:eastAsia="宋体" w:hAnsi="宋体" w:cs="宋体" w:hint="eastAsia"/>
                <w:szCs w:val="21"/>
              </w:rPr>
              <w:t>吸皮整体</w:t>
            </w:r>
            <w:proofErr w:type="gramEnd"/>
            <w:r>
              <w:rPr>
                <w:rFonts w:ascii="宋体" w:eastAsia="宋体" w:hAnsi="宋体" w:cs="宋体" w:hint="eastAsia"/>
                <w:szCs w:val="21"/>
              </w:rPr>
              <w:t>发泡工艺，表面不应有拼接线缝，并便于冲洗消毒。</w:t>
            </w:r>
          </w:p>
        </w:tc>
      </w:tr>
      <w:tr w:rsidR="00255502">
        <w:trPr>
          <w:trHeight w:val="931"/>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3.5.10</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集成内顶</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根据实际操作要求内顶应集成照明、储物、杀菌、输液架、全方位扶手以等功能，采用ABS复合材料模具一次成型工艺，具有表面硬度高、光洁、抗菌、易清洗、可消毒、抗老化等功能，内顶上功能配件应采用内嵌式定位设计。</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3.5.11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污物桶</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位于方便操作的位置应配有免洗消毒</w:t>
            </w:r>
            <w:proofErr w:type="gramStart"/>
            <w:r>
              <w:rPr>
                <w:rFonts w:ascii="宋体" w:eastAsia="宋体" w:hAnsi="宋体" w:cs="宋体" w:hint="eastAsia"/>
                <w:szCs w:val="21"/>
              </w:rPr>
              <w:t>液固定</w:t>
            </w:r>
            <w:proofErr w:type="gramEnd"/>
            <w:r>
              <w:rPr>
                <w:rFonts w:ascii="宋体" w:eastAsia="宋体" w:hAnsi="宋体" w:cs="宋体" w:hint="eastAsia"/>
                <w:szCs w:val="21"/>
              </w:rPr>
              <w:t>装置、污物桶。</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3.5.12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安全扶手</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医疗舱顶部、中门以及尾门应安装扶手，确保人员安全。</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3.6</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电控系统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255502">
            <w:pPr>
              <w:tabs>
                <w:tab w:val="left" w:pos="631"/>
                <w:tab w:val="left" w:pos="1891"/>
                <w:tab w:val="left" w:pos="9394"/>
              </w:tabs>
              <w:adjustRightInd w:val="0"/>
              <w:snapToGrid w:val="0"/>
              <w:jc w:val="left"/>
              <w:rPr>
                <w:rFonts w:ascii="宋体" w:eastAsia="宋体" w:hAnsi="宋体" w:cs="宋体"/>
                <w:szCs w:val="21"/>
              </w:rPr>
            </w:pPr>
          </w:p>
        </w:tc>
      </w:tr>
      <w:tr w:rsidR="00255502">
        <w:trPr>
          <w:trHeight w:val="783"/>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3.6.1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控制电路</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控制电路应装于医疗舱左侧，采用集成电路控制系统，高视度液晶屏显示，防水薄膜开关操作，且电瓶电量、工作灯状态、排风状态等相关用电设备的工作状态能够在液晶屏上显示，工作人员能够直观的掌握用电设备的工作状态和及时发现故障。</w:t>
            </w:r>
          </w:p>
        </w:tc>
      </w:tr>
      <w:tr w:rsidR="00255502">
        <w:trPr>
          <w:trHeight w:val="1040"/>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lastRenderedPageBreak/>
              <w:t>3.6.2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附加电瓶</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汽车专用电瓶，容量不小于65AH，在驻车时可供医疗器械使用。电瓶应该安装在方便检修的位置。蓄电池安装及其所有连接应防止任何情况下发生短路的可能。在车辆熄火后，附加电瓶和启动电瓶自动断开。车辆启动时自动连接，以保证救护车的正常启动和附加电设备的用电需要。</w:t>
            </w:r>
          </w:p>
        </w:tc>
      </w:tr>
      <w:tr w:rsidR="00255502">
        <w:trPr>
          <w:trHeight w:val="1040"/>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3.6.3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逆变器</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应配备智能逆变/充电一体机，12V输入，输出为220V、不小于1000W纯正弦波电源；</w:t>
            </w:r>
          </w:p>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用电安全：220V供电线路要有断电保护和接地保护，要求符合交流工频三级移动电站的要求。</w:t>
            </w:r>
          </w:p>
        </w:tc>
      </w:tr>
      <w:tr w:rsidR="00255502">
        <w:trPr>
          <w:trHeight w:val="1040"/>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3.6.4</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供电要求</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在车辆启动状态下，可实现24小时不间断供电，可输出220V，不小于1000W纯正弦波电源可供医疗设备使用，并在相应的位置安置12V电源插座两只、220V电源插座四只、5V USB插座两只。在总开关关闭后所有用电器应与主、副电瓶断开，防止漏电，以保证蓄电池保存充足电力。</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3.6.5</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安全保护</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每个分电路应设有相应规范的过载保护装置，以确保医疗救护设备的电器正常使用。</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3.6.6</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备份控制电路</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在主控制系统在故障状态下，有相应的手动备份控制系统，确保在故障状态下，仍能使用医疗舱内电器设施。</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3.6.7</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kern w:val="0"/>
                <w:sz w:val="24"/>
              </w:rPr>
              <w:t>驾驶室配电</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kern w:val="0"/>
                <w:szCs w:val="21"/>
              </w:rPr>
            </w:pPr>
            <w:r>
              <w:rPr>
                <w:rFonts w:ascii="宋体" w:eastAsia="宋体" w:hAnsi="宋体" w:cs="宋体" w:hint="eastAsia"/>
                <w:kern w:val="0"/>
                <w:szCs w:val="21"/>
              </w:rPr>
              <w:t>驾驶舱预留保险盒及连接端口（由电源经由保险盒至用电器连接端口），以便于加装GPS、行车记录仪、计价器等设备，保证车辆电路系统及外接用电器安全。</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3.6.8</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kern w:val="0"/>
                <w:sz w:val="24"/>
              </w:rPr>
            </w:pPr>
            <w:r>
              <w:rPr>
                <w:rFonts w:ascii="宋体" w:eastAsia="宋体" w:hAnsi="宋体" w:cs="宋体" w:hint="eastAsia"/>
                <w:b/>
                <w:bCs/>
                <w:kern w:val="0"/>
                <w:sz w:val="24"/>
              </w:rPr>
              <w:t>外接充电</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kern w:val="0"/>
                <w:szCs w:val="21"/>
              </w:rPr>
            </w:pPr>
            <w:r>
              <w:rPr>
                <w:rFonts w:ascii="宋体" w:eastAsia="宋体" w:hAnsi="宋体" w:cs="宋体" w:hint="eastAsia"/>
                <w:kern w:val="0"/>
                <w:szCs w:val="21"/>
              </w:rPr>
              <w:t>配备内置大功率充电设备，可提供对蓄电池的充电，同时也可提供电力供车载医疗设备充电，需配备防水外接充电接口，外接充电线缆长度≥10M。</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3.7</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车载担架系统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bCs/>
                <w:kern w:val="0"/>
                <w:szCs w:val="21"/>
              </w:rPr>
              <w:t>自动上车担架车1付，铲式担架1付。</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3.8</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警示系统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255502">
            <w:pPr>
              <w:tabs>
                <w:tab w:val="left" w:pos="631"/>
                <w:tab w:val="left" w:pos="1891"/>
                <w:tab w:val="left" w:pos="9394"/>
              </w:tabs>
              <w:adjustRightInd w:val="0"/>
              <w:snapToGrid w:val="0"/>
              <w:jc w:val="left"/>
              <w:rPr>
                <w:rFonts w:ascii="宋体" w:eastAsia="宋体" w:hAnsi="宋体" w:cs="宋体"/>
                <w:szCs w:val="21"/>
              </w:rPr>
            </w:pP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3.8.1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警灯</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bCs/>
                <w:kern w:val="0"/>
                <w:szCs w:val="21"/>
              </w:rPr>
              <w:t>车顶前部应装有蓝色长排警灯，车顶后部两侧装有内嵌式蓝色LED</w:t>
            </w:r>
            <w:proofErr w:type="gramStart"/>
            <w:r>
              <w:rPr>
                <w:rFonts w:ascii="宋体" w:eastAsia="宋体" w:hAnsi="宋体" w:cs="宋体" w:hint="eastAsia"/>
                <w:bCs/>
                <w:kern w:val="0"/>
                <w:szCs w:val="21"/>
              </w:rPr>
              <w:t>爆闪警灯</w:t>
            </w:r>
            <w:proofErr w:type="gramEnd"/>
            <w:r>
              <w:rPr>
                <w:rFonts w:ascii="宋体" w:eastAsia="宋体" w:hAnsi="宋体" w:cs="宋体" w:hint="eastAsia"/>
                <w:bCs/>
                <w:kern w:val="0"/>
                <w:szCs w:val="21"/>
              </w:rPr>
              <w:t>一组，后部尾翼配有蓝色条型LED警灯三组。</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3.8.2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警报器</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bCs/>
                <w:kern w:val="0"/>
                <w:szCs w:val="21"/>
              </w:rPr>
            </w:pPr>
            <w:r>
              <w:rPr>
                <w:rFonts w:ascii="宋体" w:eastAsia="宋体" w:hAnsi="宋体" w:cs="宋体" w:hint="eastAsia"/>
                <w:szCs w:val="21"/>
              </w:rPr>
              <w:t>配备警报器，分体式手柄控制器，多档调节，由驾驶室控制。</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3.9</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供氧系统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255502">
            <w:pPr>
              <w:tabs>
                <w:tab w:val="left" w:pos="631"/>
                <w:tab w:val="left" w:pos="1891"/>
                <w:tab w:val="left" w:pos="9394"/>
              </w:tabs>
              <w:adjustRightInd w:val="0"/>
              <w:snapToGrid w:val="0"/>
              <w:jc w:val="left"/>
              <w:rPr>
                <w:rFonts w:ascii="宋体" w:eastAsia="宋体" w:hAnsi="宋体" w:cs="宋体"/>
                <w:kern w:val="0"/>
                <w:szCs w:val="21"/>
              </w:rPr>
            </w:pP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bCs/>
                <w:sz w:val="24"/>
              </w:rPr>
              <w:t>3.9.1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kern w:val="0"/>
                <w:sz w:val="24"/>
              </w:rPr>
              <w:t>氧气瓶柜</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采用ABS复合材料模具</w:t>
            </w:r>
            <w:r>
              <w:rPr>
                <w:rFonts w:ascii="宋体" w:eastAsia="宋体" w:hAnsi="宋体" w:cs="宋体" w:hint="eastAsia"/>
                <w:szCs w:val="21"/>
              </w:rPr>
              <w:t>一次</w:t>
            </w:r>
            <w:r>
              <w:rPr>
                <w:rFonts w:ascii="宋体" w:eastAsia="宋体" w:hAnsi="宋体" w:cs="宋体" w:hint="eastAsia"/>
                <w:kern w:val="0"/>
                <w:szCs w:val="21"/>
              </w:rPr>
              <w:t>成型工艺，位于医疗舱左侧后部，操作方便，并可放置2个10升氧气瓶的空间。</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3.9.2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kern w:val="0"/>
                <w:sz w:val="24"/>
              </w:rPr>
              <w:t>氧气瓶</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kern w:val="0"/>
                <w:szCs w:val="21"/>
              </w:rPr>
              <w:t>救护车应可放置2瓶10升铝合金氧气瓶，带高压减压阀及不锈钢固定装置。</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3.9.3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氧气管道</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氧气主连接管道应采用金属管，并隐藏于内饰与车身之间，氧气阀与管道连接应采用金属快速活接，确保安全性及便捷性。</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bCs/>
                <w:sz w:val="24"/>
              </w:rPr>
              <w:t>3.9.4</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湿化瓶</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即插即用湿化瓶，浮标式流量显示。</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3.10</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杀菌系统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bCs/>
                <w:szCs w:val="21"/>
              </w:rPr>
              <w:t>应配备长条型紫外线消毒灯，杀菌有效空间可达10m</w:t>
            </w:r>
            <w:r>
              <w:rPr>
                <w:rFonts w:ascii="宋体" w:eastAsia="宋体" w:hAnsi="宋体" w:cs="宋体" w:hint="eastAsia"/>
                <w:bCs/>
                <w:szCs w:val="21"/>
                <w:vertAlign w:val="superscript"/>
              </w:rPr>
              <w:t xml:space="preserve">3 </w:t>
            </w:r>
            <w:r>
              <w:rPr>
                <w:rFonts w:ascii="宋体" w:eastAsia="宋体" w:hAnsi="宋体" w:cs="宋体" w:hint="eastAsia"/>
                <w:bCs/>
                <w:szCs w:val="21"/>
              </w:rPr>
              <w:t>，并具有延时启动功能，定时控制。</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3.11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照明系统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255502">
            <w:pPr>
              <w:tabs>
                <w:tab w:val="left" w:pos="631"/>
                <w:tab w:val="left" w:pos="1891"/>
                <w:tab w:val="left" w:pos="9394"/>
              </w:tabs>
              <w:adjustRightInd w:val="0"/>
              <w:snapToGrid w:val="0"/>
              <w:jc w:val="left"/>
              <w:rPr>
                <w:rFonts w:ascii="宋体" w:eastAsia="宋体" w:hAnsi="宋体" w:cs="宋体"/>
                <w:kern w:val="0"/>
                <w:szCs w:val="21"/>
              </w:rPr>
            </w:pP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3.12.1</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工作灯</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配有LED平板光带，光线均匀、柔和，考虑病人直视的舒适性。在病人区域最高照度为不小于300lx，也可根据实际情况调节亮度。</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sz w:val="24"/>
              </w:rPr>
              <w:t>3.12.2</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射灯</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配有专用射灯4组，LED冷光源，聚光型，高亮度，可调节照射角度，可在实施急救时辅助照明使用。</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sz w:val="24"/>
              </w:rPr>
              <w:t>3.12.3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后照灯</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配有LED后照灯2组，位于</w:t>
            </w:r>
            <w:r>
              <w:rPr>
                <w:rFonts w:ascii="宋体" w:eastAsia="宋体" w:hAnsi="宋体" w:cs="宋体" w:hint="eastAsia"/>
                <w:bCs/>
                <w:kern w:val="0"/>
                <w:szCs w:val="21"/>
              </w:rPr>
              <w:t>后部尾翼处，</w:t>
            </w:r>
            <w:r>
              <w:rPr>
                <w:rFonts w:ascii="宋体" w:eastAsia="宋体" w:hAnsi="宋体" w:cs="宋体" w:hint="eastAsia"/>
                <w:kern w:val="0"/>
                <w:szCs w:val="21"/>
              </w:rPr>
              <w:t>有效距离不小于10米。</w:t>
            </w:r>
          </w:p>
        </w:tc>
      </w:tr>
      <w:tr w:rsidR="00255502">
        <w:trPr>
          <w:trHeight w:val="598"/>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sz w:val="24"/>
              </w:rPr>
              <w:t>3.12.4</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夜间外部</w:t>
            </w:r>
          </w:p>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照明系统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szCs w:val="21"/>
              </w:rPr>
              <w:t>配备夜间外部照明系统，位于车身左右两侧，便于夜间急救工作的开展。</w:t>
            </w:r>
          </w:p>
        </w:tc>
      </w:tr>
      <w:tr w:rsidR="00255502">
        <w:trPr>
          <w:trHeight w:val="30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Cs/>
                <w:sz w:val="24"/>
              </w:rPr>
            </w:pPr>
            <w:r>
              <w:rPr>
                <w:rFonts w:ascii="宋体" w:eastAsia="宋体" w:hAnsi="宋体" w:cs="宋体" w:hint="eastAsia"/>
                <w:sz w:val="24"/>
              </w:rPr>
              <w:t>3.13</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输液固定器</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szCs w:val="21"/>
              </w:rPr>
            </w:pPr>
            <w:r>
              <w:rPr>
                <w:rFonts w:ascii="宋体" w:eastAsia="宋体" w:hAnsi="宋体" w:cs="宋体" w:hint="eastAsia"/>
                <w:kern w:val="0"/>
                <w:szCs w:val="21"/>
              </w:rPr>
              <w:t>在担架车上方安装垂直式输液架2个，每个输液架负重&gt;5kg。</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3.14</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对讲系统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left"/>
              <w:rPr>
                <w:rFonts w:ascii="宋体" w:eastAsia="宋体" w:hAnsi="宋体" w:cs="宋体"/>
                <w:kern w:val="0"/>
                <w:szCs w:val="21"/>
              </w:rPr>
            </w:pPr>
            <w:r>
              <w:rPr>
                <w:rFonts w:ascii="宋体" w:eastAsia="宋体" w:hAnsi="宋体" w:cs="宋体" w:hint="eastAsia"/>
                <w:color w:val="000000"/>
                <w:szCs w:val="21"/>
              </w:rPr>
              <w:t>配有对讲系统，可实现驾驶舱与医疗舱前后对讲、医疗舱可实现单向对讲控制，保证医疗舱隐私，双向对讲音量可调。</w:t>
            </w:r>
          </w:p>
        </w:tc>
      </w:tr>
      <w:tr w:rsidR="00255502">
        <w:trPr>
          <w:trHeight w:val="525"/>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3.15</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通讯系统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在驾驶室和医疗</w:t>
            </w:r>
            <w:proofErr w:type="gramStart"/>
            <w:r>
              <w:rPr>
                <w:rFonts w:ascii="宋体" w:eastAsia="宋体" w:hAnsi="宋体" w:cs="宋体" w:hint="eastAsia"/>
                <w:kern w:val="0"/>
                <w:szCs w:val="21"/>
              </w:rPr>
              <w:t>舱相应</w:t>
            </w:r>
            <w:proofErr w:type="gramEnd"/>
            <w:r>
              <w:rPr>
                <w:rFonts w:ascii="宋体" w:eastAsia="宋体" w:hAnsi="宋体" w:cs="宋体" w:hint="eastAsia"/>
                <w:kern w:val="0"/>
                <w:szCs w:val="21"/>
              </w:rPr>
              <w:t>的位置预留通讯系统的电源接线柱和安装监控设备及GPS天线的空线孔。</w:t>
            </w:r>
          </w:p>
        </w:tc>
      </w:tr>
      <w:tr w:rsidR="00255502">
        <w:trPr>
          <w:trHeight w:val="1474"/>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lastRenderedPageBreak/>
              <w:t>3.16</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负压系统</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rPr>
                <w:rFonts w:ascii="宋体" w:eastAsia="宋体" w:hAnsi="宋体" w:cs="宋体"/>
                <w:b/>
                <w:bCs/>
                <w:kern w:val="0"/>
                <w:szCs w:val="21"/>
              </w:rPr>
            </w:pPr>
            <w:r>
              <w:rPr>
                <w:rFonts w:ascii="宋体" w:eastAsia="宋体" w:hAnsi="宋体" w:cs="宋体" w:hint="eastAsia"/>
                <w:b/>
                <w:bCs/>
                <w:kern w:val="0"/>
                <w:szCs w:val="21"/>
              </w:rPr>
              <w:t>主要性能参数：</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1、专用强效排风：排风量：＞600m3/h；功率：12V、150W</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2、高效过滤装置：滤材：HEPA超细玻璃纤维；有效面积：0.15m2；最大空气通过率：0.8m/s；滤出率：对粒径0.3微米，达到99.995%以上（标准99.7%）。</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使用寿命：平均寿命为8-12个月（与负压系统开启时间有关）</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3、杀菌装置：臭氧产量：2克/小时；功率：12V 40W。</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4、初级过滤装置：（活性碳除尘）：过滤级别：G3级；进风流量：200m³/ h</w:t>
            </w:r>
          </w:p>
          <w:p w:rsidR="00255502" w:rsidRDefault="009555F2">
            <w:pPr>
              <w:tabs>
                <w:tab w:val="left" w:pos="631"/>
                <w:tab w:val="left" w:pos="1891"/>
                <w:tab w:val="left" w:pos="9394"/>
              </w:tabs>
              <w:adjustRightInd w:val="0"/>
              <w:snapToGrid w:val="0"/>
              <w:jc w:val="left"/>
              <w:rPr>
                <w:rFonts w:ascii="宋体" w:eastAsia="宋体" w:hAnsi="宋体" w:cs="宋体"/>
                <w:b/>
                <w:bCs/>
                <w:kern w:val="0"/>
                <w:szCs w:val="21"/>
              </w:rPr>
            </w:pPr>
            <w:r>
              <w:rPr>
                <w:rFonts w:ascii="宋体" w:eastAsia="宋体" w:hAnsi="宋体" w:cs="宋体" w:hint="eastAsia"/>
                <w:b/>
                <w:bCs/>
                <w:kern w:val="0"/>
                <w:szCs w:val="21"/>
              </w:rPr>
              <w:t>主要作用：</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1、舱内空气初级净化：使车辆在经过粉尘路面时，不会影响舱内空气环境，以保证</w:t>
            </w:r>
            <w:proofErr w:type="gramStart"/>
            <w:r>
              <w:rPr>
                <w:rFonts w:ascii="宋体" w:eastAsia="宋体" w:hAnsi="宋体" w:cs="宋体" w:hint="eastAsia"/>
                <w:kern w:val="0"/>
                <w:szCs w:val="21"/>
              </w:rPr>
              <w:t>医患人员</w:t>
            </w:r>
            <w:proofErr w:type="gramEnd"/>
            <w:r>
              <w:rPr>
                <w:rFonts w:ascii="宋体" w:eastAsia="宋体" w:hAnsi="宋体" w:cs="宋体" w:hint="eastAsia"/>
                <w:kern w:val="0"/>
                <w:szCs w:val="21"/>
              </w:rPr>
              <w:t>舒适性，更能够对高效过滤装置起到保护作用。</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2、高效负压：通过进排风的流量差，医疗舱内形成了-30Pa至 -10Pa左右的相对压差，避免舱内空气</w:t>
            </w:r>
            <w:proofErr w:type="gramStart"/>
            <w:r>
              <w:rPr>
                <w:rFonts w:ascii="宋体" w:eastAsia="宋体" w:hAnsi="宋体" w:cs="宋体" w:hint="eastAsia"/>
                <w:kern w:val="0"/>
                <w:szCs w:val="21"/>
              </w:rPr>
              <w:t>勿</w:t>
            </w:r>
            <w:proofErr w:type="gramEnd"/>
            <w:r>
              <w:rPr>
                <w:rFonts w:ascii="宋体" w:eastAsia="宋体" w:hAnsi="宋体" w:cs="宋体" w:hint="eastAsia"/>
                <w:kern w:val="0"/>
                <w:szCs w:val="21"/>
              </w:rPr>
              <w:t>外泄。</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3、集中杀菌：在舱内污染空气通过进风口进入臭氧杀菌腔内，此时腔内的臭氧浓度达到有效杀菌的浓度，对被拦截在腔内及高效过滤装置上的病菌进行强效杀灭。避免在系统关闭时腔内空气回流时，把病菌带回舱内。</w:t>
            </w:r>
          </w:p>
          <w:p w:rsidR="00255502" w:rsidRDefault="009555F2">
            <w:pPr>
              <w:tabs>
                <w:tab w:val="left" w:pos="631"/>
                <w:tab w:val="left" w:pos="1891"/>
                <w:tab w:val="left" w:pos="9394"/>
              </w:tabs>
              <w:adjustRightInd w:val="0"/>
              <w:snapToGrid w:val="0"/>
              <w:jc w:val="left"/>
              <w:rPr>
                <w:rFonts w:ascii="宋体" w:eastAsia="宋体" w:hAnsi="宋体" w:cs="宋体"/>
                <w:kern w:val="0"/>
                <w:szCs w:val="21"/>
              </w:rPr>
            </w:pPr>
            <w:r>
              <w:rPr>
                <w:rFonts w:ascii="宋体" w:eastAsia="宋体" w:hAnsi="宋体" w:cs="宋体" w:hint="eastAsia"/>
                <w:kern w:val="0"/>
                <w:szCs w:val="21"/>
              </w:rPr>
              <w:t>4、高效过滤：采用HEPA高效过滤网，对粒径0.3微米，达到99.995%以上，使排到舱外的空气保持洁净安全。</w:t>
            </w:r>
          </w:p>
        </w:tc>
      </w:tr>
      <w:tr w:rsidR="00255502">
        <w:trPr>
          <w:trHeight w:val="5830"/>
        </w:trPr>
        <w:tc>
          <w:tcPr>
            <w:tcW w:w="955"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sz w:val="24"/>
              </w:rPr>
            </w:pPr>
            <w:r>
              <w:rPr>
                <w:rFonts w:ascii="宋体" w:eastAsia="宋体" w:hAnsi="宋体" w:cs="宋体" w:hint="eastAsia"/>
                <w:sz w:val="24"/>
              </w:rPr>
              <w:t>3.17</w:t>
            </w:r>
          </w:p>
        </w:tc>
        <w:tc>
          <w:tcPr>
            <w:tcW w:w="1674" w:type="dxa"/>
            <w:tcBorders>
              <w:top w:val="single" w:sz="4" w:space="0" w:color="auto"/>
              <w:left w:val="single" w:sz="4" w:space="0" w:color="auto"/>
              <w:bottom w:val="single" w:sz="4" w:space="0" w:color="auto"/>
              <w:right w:val="single" w:sz="4" w:space="0" w:color="auto"/>
            </w:tcBorders>
            <w:vAlign w:val="center"/>
          </w:tcPr>
          <w:p w:rsidR="00255502" w:rsidRDefault="009555F2">
            <w:pPr>
              <w:adjustRightInd w:val="0"/>
              <w:snapToGrid w:val="0"/>
              <w:jc w:val="center"/>
              <w:rPr>
                <w:rFonts w:ascii="宋体" w:eastAsia="宋体" w:hAnsi="宋体" w:cs="宋体"/>
                <w:b/>
                <w:bCs/>
                <w:sz w:val="24"/>
              </w:rPr>
            </w:pPr>
            <w:r>
              <w:rPr>
                <w:rFonts w:ascii="宋体" w:eastAsia="宋体" w:hAnsi="宋体" w:cs="宋体" w:hint="eastAsia"/>
                <w:b/>
                <w:bCs/>
                <w:sz w:val="24"/>
              </w:rPr>
              <w:t>BGV-VI负压担架隔离舱</w:t>
            </w:r>
          </w:p>
        </w:tc>
        <w:tc>
          <w:tcPr>
            <w:tcW w:w="7770" w:type="dxa"/>
            <w:tcBorders>
              <w:top w:val="single" w:sz="4" w:space="0" w:color="auto"/>
              <w:left w:val="single" w:sz="4" w:space="0" w:color="auto"/>
              <w:bottom w:val="single" w:sz="4" w:space="0" w:color="auto"/>
              <w:right w:val="single" w:sz="4" w:space="0" w:color="auto"/>
            </w:tcBorders>
            <w:vAlign w:val="center"/>
          </w:tcPr>
          <w:p w:rsidR="00255502" w:rsidRDefault="009555F2">
            <w:pPr>
              <w:tabs>
                <w:tab w:val="left" w:pos="631"/>
                <w:tab w:val="left" w:pos="1891"/>
                <w:tab w:val="left" w:pos="9394"/>
              </w:tabs>
              <w:adjustRightInd w:val="0"/>
              <w:snapToGrid w:val="0"/>
              <w:jc w:val="left"/>
            </w:pPr>
            <w:r>
              <w:rPr>
                <w:rFonts w:hint="eastAsia"/>
              </w:rPr>
              <w:t>（</w:t>
            </w:r>
            <w:r>
              <w:rPr>
                <w:rFonts w:hint="eastAsia"/>
              </w:rPr>
              <w:t>1</w:t>
            </w:r>
            <w:r>
              <w:rPr>
                <w:rFonts w:hint="eastAsia"/>
              </w:rPr>
              <w:t>）展开尺寸≥（</w:t>
            </w:r>
            <w:r>
              <w:rPr>
                <w:rFonts w:hint="eastAsia"/>
              </w:rPr>
              <w:t>L</w:t>
            </w:r>
            <w:r>
              <w:rPr>
                <w:rFonts w:hint="eastAsia"/>
              </w:rPr>
              <w:t>×</w:t>
            </w:r>
            <w:r>
              <w:rPr>
                <w:rFonts w:hint="eastAsia"/>
              </w:rPr>
              <w:t>D</w:t>
            </w:r>
            <w:r>
              <w:rPr>
                <w:rFonts w:hint="eastAsia"/>
              </w:rPr>
              <w:t>×</w:t>
            </w:r>
            <w:r>
              <w:rPr>
                <w:rFonts w:hint="eastAsia"/>
              </w:rPr>
              <w:t>H</w:t>
            </w:r>
            <w:r>
              <w:rPr>
                <w:rFonts w:hint="eastAsia"/>
              </w:rPr>
              <w:t>）</w:t>
            </w:r>
            <w:r>
              <w:rPr>
                <w:rFonts w:hint="eastAsia"/>
              </w:rPr>
              <w:t xml:space="preserve"> 1900mm</w:t>
            </w:r>
            <w:r>
              <w:rPr>
                <w:rFonts w:hint="eastAsia"/>
              </w:rPr>
              <w:t>×</w:t>
            </w:r>
            <w:r>
              <w:rPr>
                <w:rFonts w:hint="eastAsia"/>
              </w:rPr>
              <w:t>680mm</w:t>
            </w:r>
            <w:r>
              <w:rPr>
                <w:rFonts w:hint="eastAsia"/>
              </w:rPr>
              <w:t>×</w:t>
            </w:r>
            <w:r>
              <w:rPr>
                <w:rFonts w:hint="eastAsia"/>
              </w:rPr>
              <w:t>500mm</w:t>
            </w:r>
          </w:p>
          <w:p w:rsidR="00255502" w:rsidRDefault="009555F2">
            <w:pPr>
              <w:tabs>
                <w:tab w:val="left" w:pos="631"/>
                <w:tab w:val="left" w:pos="1891"/>
                <w:tab w:val="left" w:pos="9394"/>
              </w:tabs>
              <w:adjustRightInd w:val="0"/>
              <w:snapToGrid w:val="0"/>
              <w:jc w:val="left"/>
            </w:pPr>
            <w:r>
              <w:rPr>
                <w:rFonts w:hint="eastAsia"/>
              </w:rPr>
              <w:t>（</w:t>
            </w:r>
            <w:r>
              <w:rPr>
                <w:rFonts w:hint="eastAsia"/>
              </w:rPr>
              <w:t>2</w:t>
            </w:r>
            <w:r>
              <w:rPr>
                <w:rFonts w:hint="eastAsia"/>
              </w:rPr>
              <w:t>）内部电源：</w:t>
            </w:r>
            <w:r>
              <w:rPr>
                <w:rFonts w:hint="eastAsia"/>
              </w:rPr>
              <w:t>DC 12V</w:t>
            </w:r>
            <w:r>
              <w:rPr>
                <w:rFonts w:hint="eastAsia"/>
              </w:rPr>
              <w:t>；</w:t>
            </w:r>
          </w:p>
          <w:p w:rsidR="00255502" w:rsidRDefault="009555F2">
            <w:pPr>
              <w:tabs>
                <w:tab w:val="left" w:pos="631"/>
                <w:tab w:val="left" w:pos="1891"/>
                <w:tab w:val="left" w:pos="9394"/>
              </w:tabs>
              <w:adjustRightInd w:val="0"/>
              <w:snapToGrid w:val="0"/>
              <w:jc w:val="left"/>
            </w:pPr>
            <w:r>
              <w:rPr>
                <w:rFonts w:hint="eastAsia"/>
              </w:rPr>
              <w:t>（</w:t>
            </w:r>
            <w:r>
              <w:rPr>
                <w:rFonts w:hint="eastAsia"/>
              </w:rPr>
              <w:t>3</w:t>
            </w:r>
            <w:r>
              <w:rPr>
                <w:rFonts w:hint="eastAsia"/>
              </w:rPr>
              <w:t>）换气量：≥</w:t>
            </w:r>
            <w:r>
              <w:rPr>
                <w:rFonts w:hint="eastAsia"/>
              </w:rPr>
              <w:t>50L/min</w:t>
            </w:r>
            <w:r>
              <w:rPr>
                <w:rFonts w:hint="eastAsia"/>
              </w:rPr>
              <w:t>；</w:t>
            </w:r>
          </w:p>
          <w:p w:rsidR="00255502" w:rsidRDefault="009555F2">
            <w:pPr>
              <w:tabs>
                <w:tab w:val="left" w:pos="631"/>
                <w:tab w:val="left" w:pos="1891"/>
                <w:tab w:val="left" w:pos="9394"/>
              </w:tabs>
              <w:adjustRightInd w:val="0"/>
              <w:snapToGrid w:val="0"/>
              <w:jc w:val="left"/>
            </w:pPr>
            <w:r>
              <w:rPr>
                <w:rFonts w:hint="eastAsia"/>
              </w:rPr>
              <w:t>（</w:t>
            </w:r>
            <w:r>
              <w:rPr>
                <w:rFonts w:hint="eastAsia"/>
              </w:rPr>
              <w:t>4</w:t>
            </w:r>
            <w:r>
              <w:rPr>
                <w:rFonts w:hint="eastAsia"/>
              </w:rPr>
              <w:t>）负压值：≥</w:t>
            </w:r>
            <w:r>
              <w:rPr>
                <w:rFonts w:hint="eastAsia"/>
              </w:rPr>
              <w:t>15Pa</w:t>
            </w:r>
            <w:r>
              <w:rPr>
                <w:rFonts w:hint="eastAsia"/>
              </w:rPr>
              <w:t>（</w:t>
            </w:r>
            <w:r>
              <w:rPr>
                <w:rFonts w:hint="eastAsia"/>
              </w:rPr>
              <w:t>2min</w:t>
            </w:r>
            <w:r>
              <w:rPr>
                <w:rFonts w:hint="eastAsia"/>
              </w:rPr>
              <w:t>内）；</w:t>
            </w:r>
          </w:p>
          <w:p w:rsidR="00255502" w:rsidRDefault="009555F2">
            <w:pPr>
              <w:tabs>
                <w:tab w:val="left" w:pos="631"/>
                <w:tab w:val="left" w:pos="1891"/>
                <w:tab w:val="left" w:pos="9394"/>
              </w:tabs>
              <w:adjustRightInd w:val="0"/>
              <w:snapToGrid w:val="0"/>
              <w:jc w:val="left"/>
            </w:pPr>
            <w:r>
              <w:rPr>
                <w:rFonts w:hint="eastAsia"/>
              </w:rPr>
              <w:t>（</w:t>
            </w:r>
            <w:r>
              <w:rPr>
                <w:rFonts w:hint="eastAsia"/>
              </w:rPr>
              <w:t>5</w:t>
            </w:r>
            <w:r>
              <w:rPr>
                <w:rFonts w:hint="eastAsia"/>
              </w:rPr>
              <w:t>）气溶胶漏过率：对</w:t>
            </w:r>
            <w:r>
              <w:rPr>
                <w:rFonts w:hint="eastAsia"/>
              </w:rPr>
              <w:t>0.3</w:t>
            </w:r>
            <w:r>
              <w:rPr>
                <w:rFonts w:hint="eastAsia"/>
              </w:rPr>
              <w:t>μ</w:t>
            </w:r>
            <w:r>
              <w:rPr>
                <w:rFonts w:hint="eastAsia"/>
              </w:rPr>
              <w:t>m</w:t>
            </w:r>
            <w:r>
              <w:rPr>
                <w:rFonts w:hint="eastAsia"/>
              </w:rPr>
              <w:t>气溶胶微粒过滤效率不小于</w:t>
            </w:r>
            <w:r>
              <w:rPr>
                <w:rFonts w:hint="eastAsia"/>
              </w:rPr>
              <w:t>99.99%</w:t>
            </w:r>
            <w:r>
              <w:rPr>
                <w:rFonts w:hint="eastAsia"/>
              </w:rPr>
              <w:t>；</w:t>
            </w:r>
          </w:p>
          <w:p w:rsidR="00255502" w:rsidRDefault="009555F2">
            <w:pPr>
              <w:tabs>
                <w:tab w:val="left" w:pos="631"/>
                <w:tab w:val="left" w:pos="1891"/>
                <w:tab w:val="left" w:pos="9394"/>
              </w:tabs>
              <w:adjustRightInd w:val="0"/>
              <w:snapToGrid w:val="0"/>
              <w:jc w:val="left"/>
            </w:pPr>
            <w:r>
              <w:rPr>
                <w:rFonts w:hint="eastAsia"/>
              </w:rPr>
              <w:t>（</w:t>
            </w:r>
            <w:r>
              <w:rPr>
                <w:rFonts w:hint="eastAsia"/>
              </w:rPr>
              <w:t>6</w:t>
            </w:r>
            <w:r>
              <w:rPr>
                <w:rFonts w:hint="eastAsia"/>
              </w:rPr>
              <w:t>）噪音等级：≤</w:t>
            </w:r>
            <w:r>
              <w:rPr>
                <w:rFonts w:hint="eastAsia"/>
              </w:rPr>
              <w:t>65dB</w:t>
            </w:r>
            <w:r>
              <w:rPr>
                <w:rFonts w:hint="eastAsia"/>
              </w:rPr>
              <w:t>（</w:t>
            </w:r>
            <w:r>
              <w:rPr>
                <w:rFonts w:hint="eastAsia"/>
              </w:rPr>
              <w:t>A</w:t>
            </w:r>
            <w:r>
              <w:rPr>
                <w:rFonts w:hint="eastAsia"/>
              </w:rPr>
              <w:t>）；</w:t>
            </w:r>
          </w:p>
          <w:p w:rsidR="00255502" w:rsidRDefault="009555F2">
            <w:pPr>
              <w:tabs>
                <w:tab w:val="left" w:pos="631"/>
                <w:tab w:val="left" w:pos="1891"/>
                <w:tab w:val="left" w:pos="9394"/>
              </w:tabs>
              <w:adjustRightInd w:val="0"/>
              <w:snapToGrid w:val="0"/>
              <w:jc w:val="left"/>
            </w:pPr>
            <w:r>
              <w:rPr>
                <w:rFonts w:hint="eastAsia"/>
              </w:rPr>
              <w:t>（</w:t>
            </w:r>
            <w:r>
              <w:rPr>
                <w:rFonts w:hint="eastAsia"/>
              </w:rPr>
              <w:t>7</w:t>
            </w:r>
            <w:r>
              <w:rPr>
                <w:rFonts w:hint="eastAsia"/>
              </w:rPr>
              <w:t>）充电时间：约</w:t>
            </w:r>
            <w:r>
              <w:rPr>
                <w:rFonts w:hint="eastAsia"/>
              </w:rPr>
              <w:t>8h</w:t>
            </w:r>
            <w:r>
              <w:rPr>
                <w:rFonts w:hint="eastAsia"/>
              </w:rPr>
              <w:t>；</w:t>
            </w:r>
          </w:p>
          <w:p w:rsidR="00255502" w:rsidRDefault="009555F2">
            <w:pPr>
              <w:tabs>
                <w:tab w:val="left" w:pos="631"/>
                <w:tab w:val="left" w:pos="1891"/>
                <w:tab w:val="left" w:pos="9394"/>
              </w:tabs>
              <w:adjustRightInd w:val="0"/>
              <w:snapToGrid w:val="0"/>
              <w:jc w:val="left"/>
            </w:pPr>
            <w:r>
              <w:rPr>
                <w:rFonts w:hint="eastAsia"/>
              </w:rPr>
              <w:t>（</w:t>
            </w:r>
            <w:r>
              <w:rPr>
                <w:rFonts w:hint="eastAsia"/>
              </w:rPr>
              <w:t>8</w:t>
            </w:r>
            <w:r>
              <w:rPr>
                <w:rFonts w:hint="eastAsia"/>
              </w:rPr>
              <w:t>）放电时间：采用电池供电在正常情况下可连续抽吸（负压）时间大于等于</w:t>
            </w:r>
            <w:r>
              <w:rPr>
                <w:rFonts w:hint="eastAsia"/>
              </w:rPr>
              <w:t>4</w:t>
            </w:r>
            <w:r>
              <w:rPr>
                <w:rFonts w:hint="eastAsia"/>
              </w:rPr>
              <w:t>个小时；</w:t>
            </w:r>
          </w:p>
          <w:p w:rsidR="00255502" w:rsidRDefault="009555F2">
            <w:pPr>
              <w:tabs>
                <w:tab w:val="left" w:pos="631"/>
                <w:tab w:val="left" w:pos="1891"/>
                <w:tab w:val="left" w:pos="9394"/>
              </w:tabs>
              <w:adjustRightInd w:val="0"/>
              <w:snapToGrid w:val="0"/>
              <w:jc w:val="left"/>
            </w:pPr>
            <w:r>
              <w:rPr>
                <w:rFonts w:hint="eastAsia"/>
              </w:rPr>
              <w:t>（</w:t>
            </w:r>
            <w:r>
              <w:rPr>
                <w:rFonts w:hint="eastAsia"/>
              </w:rPr>
              <w:t>9</w:t>
            </w:r>
            <w:r>
              <w:rPr>
                <w:rFonts w:hint="eastAsia"/>
              </w:rPr>
              <w:t>）报警：低压力和低电量报警；</w:t>
            </w:r>
          </w:p>
          <w:p w:rsidR="00255502" w:rsidRDefault="009555F2">
            <w:pPr>
              <w:tabs>
                <w:tab w:val="left" w:pos="631"/>
                <w:tab w:val="left" w:pos="1891"/>
                <w:tab w:val="left" w:pos="9394"/>
              </w:tabs>
              <w:adjustRightInd w:val="0"/>
              <w:snapToGrid w:val="0"/>
              <w:jc w:val="left"/>
            </w:pPr>
            <w:r>
              <w:rPr>
                <w:rFonts w:hint="eastAsia"/>
              </w:rPr>
              <w:t>（</w:t>
            </w:r>
            <w:r>
              <w:rPr>
                <w:rFonts w:hint="eastAsia"/>
              </w:rPr>
              <w:t>10</w:t>
            </w:r>
            <w:r>
              <w:rPr>
                <w:rFonts w:hint="eastAsia"/>
              </w:rPr>
              <w:t>）净重：</w:t>
            </w:r>
            <w:r>
              <w:rPr>
                <w:rFonts w:hint="eastAsia"/>
              </w:rPr>
              <w:t xml:space="preserve">18KG </w:t>
            </w:r>
            <w:r>
              <w:rPr>
                <w:rFonts w:hint="eastAsia"/>
              </w:rPr>
              <w:t>至</w:t>
            </w:r>
            <w:r>
              <w:rPr>
                <w:rFonts w:hint="eastAsia"/>
              </w:rPr>
              <w:t>20KG</w:t>
            </w:r>
            <w:r>
              <w:rPr>
                <w:rFonts w:hint="eastAsia"/>
              </w:rPr>
              <w:t>；</w:t>
            </w:r>
          </w:p>
          <w:p w:rsidR="00255502" w:rsidRDefault="009555F2">
            <w:pPr>
              <w:tabs>
                <w:tab w:val="left" w:pos="631"/>
                <w:tab w:val="left" w:pos="1891"/>
                <w:tab w:val="left" w:pos="9394"/>
              </w:tabs>
              <w:adjustRightInd w:val="0"/>
              <w:snapToGrid w:val="0"/>
              <w:jc w:val="left"/>
            </w:pPr>
            <w:r>
              <w:rPr>
                <w:rFonts w:hint="eastAsia"/>
              </w:rPr>
              <w:t>（</w:t>
            </w:r>
            <w:r>
              <w:rPr>
                <w:rFonts w:hint="eastAsia"/>
              </w:rPr>
              <w:t>11</w:t>
            </w:r>
            <w:r>
              <w:rPr>
                <w:rFonts w:hint="eastAsia"/>
              </w:rPr>
              <w:t>）使用人数：</w:t>
            </w:r>
            <w:r>
              <w:rPr>
                <w:rFonts w:hint="eastAsia"/>
              </w:rPr>
              <w:t>1</w:t>
            </w:r>
            <w:r>
              <w:rPr>
                <w:rFonts w:hint="eastAsia"/>
              </w:rPr>
              <w:t>人</w:t>
            </w:r>
          </w:p>
          <w:p w:rsidR="00255502" w:rsidRDefault="009555F2">
            <w:pPr>
              <w:widowControl/>
              <w:spacing w:before="75" w:after="75"/>
              <w:rPr>
                <w:rFonts w:ascii="宋体" w:hAnsi="宋体" w:cs="宋体"/>
                <w:bCs/>
                <w:kern w:val="0"/>
                <w:sz w:val="24"/>
              </w:rPr>
            </w:pPr>
            <w:r>
              <w:rPr>
                <w:rFonts w:hint="eastAsia"/>
              </w:rPr>
              <w:t>（</w:t>
            </w:r>
            <w:r>
              <w:rPr>
                <w:rFonts w:hint="eastAsia"/>
              </w:rPr>
              <w:t>12</w:t>
            </w:r>
            <w:r>
              <w:rPr>
                <w:rFonts w:hint="eastAsia"/>
              </w:rPr>
              <w:t>）</w:t>
            </w:r>
            <w:r>
              <w:rPr>
                <w:rFonts w:ascii="宋体" w:hAnsi="宋体" w:cs="宋体" w:hint="eastAsia"/>
                <w:bCs/>
                <w:kern w:val="0"/>
                <w:sz w:val="24"/>
              </w:rPr>
              <w:t>配置</w:t>
            </w:r>
            <w:r>
              <w:rPr>
                <w:rFonts w:ascii="宋体" w:hAnsi="宋体" w:cs="宋体"/>
                <w:bCs/>
                <w:kern w:val="0"/>
                <w:sz w:val="24"/>
              </w:rPr>
              <w:t>8根长铝杆和</w:t>
            </w:r>
            <w:proofErr w:type="gramStart"/>
            <w:r>
              <w:rPr>
                <w:rFonts w:ascii="宋体" w:hAnsi="宋体" w:cs="宋体" w:hint="eastAsia"/>
                <w:bCs/>
                <w:kern w:val="0"/>
                <w:sz w:val="24"/>
              </w:rPr>
              <w:t>4根短铝杆</w:t>
            </w:r>
            <w:proofErr w:type="gramEnd"/>
            <w:r>
              <w:rPr>
                <w:rFonts w:ascii="宋体" w:hAnsi="宋体" w:cs="宋体"/>
                <w:bCs/>
                <w:kern w:val="0"/>
                <w:sz w:val="24"/>
              </w:rPr>
              <w:t>支撑舱体</w:t>
            </w:r>
            <w:r>
              <w:rPr>
                <w:rFonts w:ascii="宋体" w:hAnsi="宋体" w:cs="宋体" w:hint="eastAsia"/>
                <w:bCs/>
                <w:kern w:val="0"/>
                <w:sz w:val="24"/>
              </w:rPr>
              <w:t>，</w:t>
            </w:r>
            <w:r>
              <w:rPr>
                <w:rFonts w:ascii="宋体" w:hAnsi="宋体" w:cs="宋体"/>
                <w:bCs/>
                <w:kern w:val="0"/>
                <w:sz w:val="24"/>
              </w:rPr>
              <w:t>防止舱体晃动塌陷</w:t>
            </w:r>
            <w:r>
              <w:rPr>
                <w:rFonts w:ascii="宋体" w:hAnsi="宋体" w:cs="宋体" w:hint="eastAsia"/>
                <w:bCs/>
                <w:kern w:val="0"/>
                <w:sz w:val="24"/>
              </w:rPr>
              <w:t>，</w:t>
            </w:r>
            <w:r>
              <w:rPr>
                <w:rFonts w:ascii="宋体" w:hAnsi="宋体" w:cs="宋体"/>
                <w:bCs/>
                <w:kern w:val="0"/>
                <w:sz w:val="24"/>
              </w:rPr>
              <w:t>保持负压稳定</w:t>
            </w:r>
            <w:r>
              <w:rPr>
                <w:rFonts w:ascii="宋体" w:hAnsi="宋体" w:cs="宋体" w:hint="eastAsia"/>
                <w:bCs/>
                <w:kern w:val="0"/>
                <w:sz w:val="24"/>
              </w:rPr>
              <w:t>。</w:t>
            </w:r>
          </w:p>
          <w:p w:rsidR="00255502" w:rsidRDefault="009555F2">
            <w:pPr>
              <w:widowControl/>
              <w:spacing w:before="75" w:after="75"/>
              <w:rPr>
                <w:rFonts w:ascii="宋体" w:hAnsi="宋体" w:cs="宋体"/>
                <w:bCs/>
                <w:kern w:val="0"/>
                <w:sz w:val="24"/>
              </w:rPr>
            </w:pPr>
            <w:r>
              <w:rPr>
                <w:rFonts w:ascii="宋体" w:hAnsi="宋体" w:cs="宋体" w:hint="eastAsia"/>
                <w:bCs/>
                <w:kern w:val="0"/>
                <w:sz w:val="24"/>
              </w:rPr>
              <w:t>（13）舱体配置飞机式安全带</w:t>
            </w:r>
          </w:p>
          <w:p w:rsidR="00255502" w:rsidRDefault="00255502">
            <w:pPr>
              <w:pStyle w:val="a6"/>
              <w:rPr>
                <w:rFonts w:eastAsia="黑体"/>
              </w:rPr>
            </w:pPr>
          </w:p>
        </w:tc>
      </w:tr>
    </w:tbl>
    <w:p w:rsidR="00255502" w:rsidRDefault="00255502">
      <w:pPr>
        <w:pStyle w:val="a5"/>
        <w:rPr>
          <w:rFonts w:ascii="仿宋" w:eastAsia="仿宋" w:hAnsi="仿宋" w:cs="仿宋"/>
          <w:b/>
          <w:sz w:val="32"/>
          <w:szCs w:val="32"/>
        </w:rPr>
      </w:pPr>
    </w:p>
    <w:p w:rsidR="00255502" w:rsidRPr="00541414" w:rsidRDefault="009555F2">
      <w:pPr>
        <w:pStyle w:val="a4"/>
        <w:spacing w:line="460" w:lineRule="exact"/>
        <w:rPr>
          <w:rFonts w:eastAsia="宋体" w:cs="宋体"/>
          <w:b/>
          <w:bCs/>
          <w:color w:val="000000" w:themeColor="text1"/>
          <w:sz w:val="28"/>
          <w:szCs w:val="28"/>
        </w:rPr>
      </w:pPr>
      <w:r w:rsidRPr="00541414">
        <w:rPr>
          <w:rFonts w:eastAsia="宋体" w:cs="宋体"/>
          <w:b/>
          <w:bCs/>
          <w:color w:val="000000" w:themeColor="text1"/>
          <w:sz w:val="28"/>
          <w:szCs w:val="28"/>
        </w:rPr>
        <w:t>注：上述</w:t>
      </w:r>
      <w:r w:rsidRPr="00541414">
        <w:rPr>
          <w:rFonts w:eastAsia="宋体" w:cs="宋体" w:hint="eastAsia"/>
          <w:b/>
          <w:bCs/>
          <w:color w:val="000000" w:themeColor="text1"/>
          <w:sz w:val="28"/>
          <w:szCs w:val="28"/>
        </w:rPr>
        <w:t>“采购产品技术参数”</w:t>
      </w:r>
      <w:r w:rsidRPr="00541414">
        <w:rPr>
          <w:rFonts w:eastAsia="宋体" w:cs="宋体"/>
          <w:b/>
          <w:bCs/>
          <w:color w:val="000000" w:themeColor="text1"/>
          <w:sz w:val="28"/>
          <w:szCs w:val="28"/>
        </w:rPr>
        <w:t>为最低技术要求，供应商所投产品必须满足或优于</w:t>
      </w:r>
      <w:r w:rsidRPr="00541414">
        <w:rPr>
          <w:rFonts w:eastAsia="宋体" w:cs="宋体" w:hint="eastAsia"/>
          <w:b/>
          <w:bCs/>
          <w:color w:val="000000" w:themeColor="text1"/>
          <w:sz w:val="28"/>
          <w:szCs w:val="28"/>
        </w:rPr>
        <w:t>。“采购产品技术参数”中要求供应商提供相关证明材料的，供应商需提供。如响应文件中所投产品技术参数要求不满足或未提供相关证明材料的，投标无效。</w:t>
      </w:r>
    </w:p>
    <w:p w:rsidR="00255502" w:rsidRDefault="00255502">
      <w:pPr>
        <w:pStyle w:val="a5"/>
        <w:rPr>
          <w:rFonts w:ascii="仿宋" w:eastAsia="仿宋" w:hAnsi="仿宋" w:cs="仿宋"/>
          <w:b/>
          <w:sz w:val="32"/>
          <w:szCs w:val="32"/>
        </w:rPr>
      </w:pPr>
    </w:p>
    <w:p w:rsidR="00255502" w:rsidRDefault="00255502">
      <w:pPr>
        <w:pStyle w:val="a5"/>
        <w:rPr>
          <w:rFonts w:ascii="仿宋" w:eastAsia="仿宋" w:hAnsi="仿宋" w:cs="仿宋"/>
          <w:b/>
          <w:sz w:val="32"/>
          <w:szCs w:val="32"/>
        </w:rPr>
      </w:pPr>
    </w:p>
    <w:p w:rsidR="00255502" w:rsidRDefault="00255502">
      <w:pPr>
        <w:pStyle w:val="a5"/>
        <w:rPr>
          <w:rFonts w:ascii="仿宋" w:eastAsia="仿宋" w:hAnsi="仿宋" w:cs="仿宋"/>
          <w:b/>
          <w:sz w:val="32"/>
          <w:szCs w:val="32"/>
        </w:rPr>
      </w:pPr>
    </w:p>
    <w:p w:rsidR="00255502" w:rsidRDefault="00255502">
      <w:pPr>
        <w:pStyle w:val="a5"/>
        <w:rPr>
          <w:rFonts w:ascii="仿宋" w:eastAsia="仿宋" w:hAnsi="仿宋" w:cs="仿宋"/>
          <w:b/>
          <w:sz w:val="32"/>
          <w:szCs w:val="32"/>
        </w:rPr>
      </w:pPr>
    </w:p>
    <w:p w:rsidR="00255502" w:rsidRDefault="009555F2">
      <w:pPr>
        <w:spacing w:line="360" w:lineRule="auto"/>
        <w:jc w:val="center"/>
        <w:rPr>
          <w:rFonts w:ascii="Times New Roman" w:hAnsi="Times New Roman"/>
          <w:b/>
          <w:color w:val="000000"/>
          <w:sz w:val="36"/>
          <w:szCs w:val="36"/>
        </w:rPr>
      </w:pPr>
      <w:r>
        <w:rPr>
          <w:rFonts w:ascii="Times New Roman" w:hAnsi="Times New Roman" w:hint="eastAsia"/>
          <w:b/>
          <w:color w:val="000000"/>
          <w:sz w:val="36"/>
          <w:szCs w:val="36"/>
        </w:rPr>
        <w:t>响应文件格式</w:t>
      </w:r>
    </w:p>
    <w:p w:rsidR="00255502" w:rsidRDefault="009555F2">
      <w:pPr>
        <w:spacing w:line="360" w:lineRule="auto"/>
        <w:jc w:val="center"/>
        <w:rPr>
          <w:rFonts w:ascii="仿宋" w:eastAsia="仿宋" w:hAnsi="仿宋"/>
          <w:b/>
          <w:spacing w:val="20"/>
          <w:sz w:val="36"/>
          <w:szCs w:val="36"/>
        </w:rPr>
      </w:pPr>
      <w:r>
        <w:rPr>
          <w:rFonts w:ascii="仿宋" w:eastAsia="仿宋" w:hAnsi="仿宋"/>
          <w:b/>
          <w:spacing w:val="20"/>
          <w:sz w:val="36"/>
          <w:szCs w:val="36"/>
          <w:u w:val="single"/>
        </w:rPr>
        <w:t xml:space="preserve">                              </w:t>
      </w:r>
      <w:r>
        <w:rPr>
          <w:rFonts w:ascii="仿宋" w:eastAsia="仿宋" w:hAnsi="仿宋" w:hint="eastAsia"/>
          <w:b/>
          <w:spacing w:val="20"/>
          <w:sz w:val="36"/>
          <w:szCs w:val="36"/>
        </w:rPr>
        <w:t>项目</w:t>
      </w:r>
    </w:p>
    <w:p w:rsidR="00255502" w:rsidRDefault="009555F2">
      <w:pPr>
        <w:spacing w:line="480" w:lineRule="auto"/>
        <w:jc w:val="center"/>
        <w:rPr>
          <w:rFonts w:ascii="宋体" w:hAnsi="宋体"/>
          <w:b/>
          <w:sz w:val="72"/>
          <w:szCs w:val="72"/>
        </w:rPr>
      </w:pPr>
      <w:r>
        <w:rPr>
          <w:rFonts w:ascii="宋体" w:hAnsi="宋体" w:hint="eastAsia"/>
          <w:b/>
          <w:sz w:val="72"/>
          <w:szCs w:val="72"/>
        </w:rPr>
        <w:t>响</w:t>
      </w:r>
    </w:p>
    <w:p w:rsidR="00255502" w:rsidRDefault="009555F2">
      <w:pPr>
        <w:spacing w:line="480" w:lineRule="auto"/>
        <w:jc w:val="center"/>
        <w:rPr>
          <w:rFonts w:ascii="宋体"/>
          <w:b/>
          <w:sz w:val="72"/>
          <w:szCs w:val="72"/>
        </w:rPr>
      </w:pPr>
      <w:r>
        <w:rPr>
          <w:rFonts w:ascii="宋体" w:hAnsi="宋体" w:hint="eastAsia"/>
          <w:b/>
          <w:sz w:val="72"/>
          <w:szCs w:val="72"/>
        </w:rPr>
        <w:t>应</w:t>
      </w:r>
    </w:p>
    <w:p w:rsidR="00255502" w:rsidRDefault="009555F2">
      <w:pPr>
        <w:spacing w:line="480" w:lineRule="auto"/>
        <w:jc w:val="center"/>
        <w:rPr>
          <w:rFonts w:ascii="宋体"/>
          <w:b/>
          <w:sz w:val="72"/>
          <w:szCs w:val="72"/>
        </w:rPr>
      </w:pPr>
      <w:r>
        <w:rPr>
          <w:rFonts w:ascii="宋体" w:hAnsi="宋体" w:hint="eastAsia"/>
          <w:b/>
          <w:sz w:val="72"/>
          <w:szCs w:val="72"/>
        </w:rPr>
        <w:t>文</w:t>
      </w:r>
    </w:p>
    <w:p w:rsidR="00255502" w:rsidRDefault="009555F2">
      <w:pPr>
        <w:spacing w:line="480" w:lineRule="auto"/>
        <w:jc w:val="center"/>
        <w:rPr>
          <w:rFonts w:ascii="宋体"/>
          <w:sz w:val="24"/>
        </w:rPr>
      </w:pPr>
      <w:r>
        <w:rPr>
          <w:rFonts w:ascii="宋体" w:hAnsi="宋体" w:hint="eastAsia"/>
          <w:b/>
          <w:sz w:val="72"/>
          <w:szCs w:val="72"/>
        </w:rPr>
        <w:t>件</w:t>
      </w:r>
    </w:p>
    <w:p w:rsidR="00255502" w:rsidRDefault="00255502">
      <w:pPr>
        <w:spacing w:line="360" w:lineRule="auto"/>
        <w:rPr>
          <w:rFonts w:ascii="宋体"/>
          <w:sz w:val="24"/>
        </w:rPr>
      </w:pPr>
    </w:p>
    <w:p w:rsidR="00255502" w:rsidRDefault="00255502">
      <w:pPr>
        <w:spacing w:line="360" w:lineRule="auto"/>
        <w:rPr>
          <w:rFonts w:ascii="宋体"/>
          <w:sz w:val="24"/>
        </w:rPr>
      </w:pPr>
    </w:p>
    <w:p w:rsidR="00255502" w:rsidRDefault="009555F2">
      <w:pPr>
        <w:spacing w:line="360" w:lineRule="auto"/>
        <w:ind w:firstLineChars="49" w:firstLine="148"/>
        <w:rPr>
          <w:rFonts w:ascii="宋体"/>
          <w:b/>
          <w:sz w:val="30"/>
          <w:szCs w:val="30"/>
        </w:rPr>
      </w:pPr>
      <w:r>
        <w:rPr>
          <w:rFonts w:ascii="宋体" w:hAnsi="宋体" w:hint="eastAsia"/>
          <w:b/>
          <w:sz w:val="30"/>
          <w:szCs w:val="30"/>
        </w:rPr>
        <w:t>采购人名称：</w:t>
      </w:r>
      <w:r>
        <w:rPr>
          <w:rFonts w:ascii="宋体" w:hAnsi="宋体"/>
          <w:b/>
          <w:sz w:val="30"/>
          <w:szCs w:val="30"/>
        </w:rPr>
        <w:t xml:space="preserve"> </w:t>
      </w:r>
      <w:r>
        <w:rPr>
          <w:rFonts w:ascii="宋体" w:hAnsi="宋体"/>
          <w:b/>
          <w:sz w:val="30"/>
          <w:szCs w:val="30"/>
          <w:u w:val="single"/>
        </w:rPr>
        <w:t xml:space="preserve">                                             </w:t>
      </w:r>
    </w:p>
    <w:p w:rsidR="00255502" w:rsidRDefault="009555F2">
      <w:pPr>
        <w:spacing w:line="360" w:lineRule="auto"/>
        <w:ind w:firstLineChars="49" w:firstLine="148"/>
        <w:rPr>
          <w:rFonts w:ascii="宋体"/>
          <w:b/>
          <w:sz w:val="30"/>
          <w:szCs w:val="30"/>
        </w:rPr>
      </w:pPr>
      <w:r>
        <w:rPr>
          <w:rFonts w:ascii="宋体" w:hAnsi="宋体" w:hint="eastAsia"/>
          <w:b/>
          <w:sz w:val="30"/>
          <w:szCs w:val="30"/>
        </w:rPr>
        <w:t>供应商名称：</w:t>
      </w:r>
      <w:r>
        <w:rPr>
          <w:rFonts w:ascii="宋体" w:hAnsi="宋体"/>
          <w:b/>
          <w:sz w:val="30"/>
          <w:szCs w:val="30"/>
        </w:rPr>
        <w:t xml:space="preserve"> </w:t>
      </w:r>
      <w:r>
        <w:rPr>
          <w:rFonts w:ascii="宋体" w:hAnsi="宋体"/>
          <w:b/>
          <w:sz w:val="30"/>
          <w:szCs w:val="30"/>
          <w:u w:val="single"/>
        </w:rPr>
        <w:t xml:space="preserve">                              </w:t>
      </w:r>
      <w:r w:rsidR="00B50E56">
        <w:rPr>
          <w:rFonts w:ascii="宋体" w:hAnsi="宋体" w:hint="eastAsia"/>
          <w:b/>
          <w:sz w:val="30"/>
          <w:szCs w:val="30"/>
          <w:u w:val="single"/>
        </w:rPr>
        <w:t xml:space="preserve">    </w:t>
      </w:r>
      <w:r>
        <w:rPr>
          <w:rFonts w:ascii="宋体" w:hAnsi="宋体"/>
          <w:b/>
          <w:sz w:val="30"/>
          <w:szCs w:val="30"/>
          <w:u w:val="single"/>
        </w:rPr>
        <w:t xml:space="preserve"> </w:t>
      </w:r>
      <w:r>
        <w:rPr>
          <w:rFonts w:ascii="宋体" w:hAnsi="宋体" w:hint="eastAsia"/>
          <w:b/>
          <w:sz w:val="30"/>
          <w:szCs w:val="30"/>
          <w:u w:val="single"/>
        </w:rPr>
        <w:t>（盖章）</w:t>
      </w:r>
      <w:r>
        <w:rPr>
          <w:rFonts w:ascii="宋体" w:hAnsi="宋体"/>
          <w:b/>
          <w:sz w:val="30"/>
          <w:szCs w:val="30"/>
          <w:u w:val="single"/>
        </w:rPr>
        <w:t xml:space="preserve"> </w:t>
      </w:r>
    </w:p>
    <w:p w:rsidR="00255502" w:rsidRDefault="009555F2">
      <w:pPr>
        <w:spacing w:line="360" w:lineRule="auto"/>
        <w:ind w:firstLineChars="49" w:firstLine="148"/>
        <w:rPr>
          <w:rFonts w:ascii="仿宋" w:eastAsia="仿宋" w:hAnsi="仿宋" w:cs="仿宋"/>
          <w:b/>
          <w:sz w:val="32"/>
          <w:szCs w:val="32"/>
        </w:rPr>
      </w:pPr>
      <w:r>
        <w:rPr>
          <w:rFonts w:ascii="宋体" w:hAnsi="宋体" w:hint="eastAsia"/>
          <w:b/>
          <w:sz w:val="30"/>
          <w:szCs w:val="30"/>
        </w:rPr>
        <w:t>法定代表人：</w:t>
      </w:r>
      <w:r>
        <w:rPr>
          <w:rFonts w:ascii="宋体" w:hAnsi="宋体"/>
          <w:b/>
          <w:sz w:val="30"/>
          <w:szCs w:val="30"/>
          <w:u w:val="single"/>
        </w:rPr>
        <w:t xml:space="preserve">                 </w:t>
      </w:r>
      <w:r>
        <w:rPr>
          <w:rFonts w:ascii="宋体" w:hAnsi="宋体" w:hint="eastAsia"/>
          <w:b/>
          <w:sz w:val="30"/>
          <w:szCs w:val="30"/>
          <w:u w:val="single"/>
        </w:rPr>
        <w:t xml:space="preserve">             </w:t>
      </w:r>
      <w:r>
        <w:rPr>
          <w:rFonts w:ascii="宋体" w:hAnsi="宋体"/>
          <w:b/>
          <w:sz w:val="30"/>
          <w:szCs w:val="30"/>
          <w:u w:val="single"/>
        </w:rPr>
        <w:t xml:space="preserve">  </w:t>
      </w:r>
      <w:r>
        <w:rPr>
          <w:rFonts w:ascii="宋体" w:hAnsi="宋体" w:hint="eastAsia"/>
          <w:b/>
          <w:sz w:val="30"/>
          <w:szCs w:val="30"/>
          <w:u w:val="single"/>
        </w:rPr>
        <w:t xml:space="preserve"> </w:t>
      </w:r>
      <w:r>
        <w:rPr>
          <w:rFonts w:ascii="宋体" w:hAnsi="宋体"/>
          <w:b/>
          <w:sz w:val="30"/>
          <w:szCs w:val="30"/>
          <w:u w:val="single"/>
        </w:rPr>
        <w:t>(</w:t>
      </w:r>
      <w:r>
        <w:rPr>
          <w:rFonts w:ascii="宋体" w:hAnsi="宋体" w:hint="eastAsia"/>
          <w:b/>
          <w:sz w:val="30"/>
          <w:szCs w:val="30"/>
          <w:u w:val="single"/>
        </w:rPr>
        <w:t>签字或盖章</w:t>
      </w:r>
      <w:r>
        <w:rPr>
          <w:rFonts w:ascii="宋体" w:hAnsi="宋体"/>
          <w:b/>
          <w:sz w:val="30"/>
          <w:szCs w:val="30"/>
          <w:u w:val="single"/>
        </w:rPr>
        <w:t xml:space="preserve">)  </w:t>
      </w:r>
    </w:p>
    <w:p w:rsidR="00255502" w:rsidRDefault="009555F2">
      <w:pPr>
        <w:rPr>
          <w:rFonts w:ascii="仿宋" w:eastAsia="仿宋" w:hAnsi="仿宋" w:cs="仿宋"/>
          <w:b/>
          <w:sz w:val="32"/>
          <w:szCs w:val="32"/>
        </w:rPr>
      </w:pPr>
      <w:r>
        <w:rPr>
          <w:rFonts w:ascii="仿宋" w:eastAsia="仿宋" w:hAnsi="仿宋" w:cs="仿宋" w:hint="eastAsia"/>
          <w:b/>
          <w:sz w:val="32"/>
          <w:szCs w:val="32"/>
        </w:rPr>
        <w:br w:type="page"/>
      </w:r>
    </w:p>
    <w:p w:rsidR="00255502" w:rsidRDefault="009555F2">
      <w:pPr>
        <w:pStyle w:val="a4"/>
        <w:spacing w:line="460" w:lineRule="exact"/>
        <w:rPr>
          <w:rFonts w:ascii="仿宋" w:eastAsia="仿宋" w:hAnsi="仿宋" w:cs="仿宋"/>
          <w:sz w:val="32"/>
          <w:szCs w:val="32"/>
        </w:rPr>
      </w:pPr>
      <w:r>
        <w:rPr>
          <w:rFonts w:ascii="仿宋" w:eastAsia="仿宋" w:hAnsi="仿宋" w:cs="仿宋" w:hint="eastAsia"/>
          <w:b/>
          <w:sz w:val="32"/>
          <w:szCs w:val="32"/>
        </w:rPr>
        <w:lastRenderedPageBreak/>
        <w:t>附件一</w:t>
      </w:r>
    </w:p>
    <w:p w:rsidR="00255502" w:rsidRDefault="009555F2">
      <w:pPr>
        <w:ind w:right="57" w:firstLineChars="1000" w:firstLine="3614"/>
        <w:outlineLvl w:val="0"/>
        <w:rPr>
          <w:rFonts w:ascii="仿宋" w:eastAsia="仿宋" w:hAnsi="仿宋" w:cs="仿宋"/>
          <w:b/>
          <w:sz w:val="32"/>
          <w:szCs w:val="32"/>
        </w:rPr>
      </w:pPr>
      <w:bookmarkStart w:id="0" w:name="_Toc456424942"/>
      <w:bookmarkStart w:id="1" w:name="_Toc456624419"/>
      <w:r>
        <w:rPr>
          <w:rFonts w:ascii="黑体" w:eastAsia="黑体" w:hAnsi="黑体" w:cs="黑体" w:hint="eastAsia"/>
          <w:b/>
          <w:sz w:val="36"/>
          <w:szCs w:val="36"/>
        </w:rPr>
        <w:t>报  价</w:t>
      </w:r>
      <w:bookmarkEnd w:id="0"/>
      <w:bookmarkEnd w:id="1"/>
      <w:r>
        <w:rPr>
          <w:rFonts w:ascii="黑体" w:eastAsia="黑体" w:hAnsi="黑体" w:cs="黑体" w:hint="eastAsia"/>
          <w:b/>
          <w:sz w:val="36"/>
          <w:szCs w:val="36"/>
        </w:rPr>
        <w:t xml:space="preserve">  函</w:t>
      </w:r>
    </w:p>
    <w:p w:rsidR="00255502" w:rsidRDefault="00255502">
      <w:pPr>
        <w:spacing w:line="460" w:lineRule="exact"/>
        <w:rPr>
          <w:rFonts w:ascii="仿宋" w:eastAsia="仿宋" w:hAnsi="仿宋" w:cs="仿宋"/>
          <w:b/>
          <w:sz w:val="32"/>
          <w:szCs w:val="32"/>
        </w:rPr>
      </w:pPr>
    </w:p>
    <w:tbl>
      <w:tblPr>
        <w:tblW w:w="1004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12"/>
        <w:gridCol w:w="8030"/>
      </w:tblGrid>
      <w:tr w:rsidR="00255502">
        <w:trPr>
          <w:trHeight w:val="609"/>
        </w:trPr>
        <w:tc>
          <w:tcPr>
            <w:tcW w:w="2012" w:type="dxa"/>
            <w:tcBorders>
              <w:top w:val="single" w:sz="4" w:space="0" w:color="auto"/>
              <w:left w:val="single" w:sz="4" w:space="0" w:color="auto"/>
              <w:bottom w:val="single" w:sz="4" w:space="0" w:color="auto"/>
              <w:right w:val="single" w:sz="4" w:space="0" w:color="auto"/>
            </w:tcBorders>
            <w:vAlign w:val="center"/>
          </w:tcPr>
          <w:p w:rsidR="00255502" w:rsidRDefault="009555F2">
            <w:pPr>
              <w:ind w:right="57"/>
              <w:jc w:val="center"/>
              <w:outlineLvl w:val="0"/>
              <w:rPr>
                <w:rFonts w:ascii="仿宋" w:eastAsia="仿宋" w:hAnsi="仿宋" w:cs="仿宋"/>
                <w:sz w:val="32"/>
                <w:szCs w:val="32"/>
              </w:rPr>
            </w:pPr>
            <w:r>
              <w:rPr>
                <w:rFonts w:ascii="仿宋" w:eastAsia="仿宋" w:hAnsi="仿宋" w:cs="仿宋" w:hint="eastAsia"/>
                <w:sz w:val="32"/>
                <w:szCs w:val="32"/>
              </w:rPr>
              <w:t>采购单位</w:t>
            </w:r>
          </w:p>
        </w:tc>
        <w:tc>
          <w:tcPr>
            <w:tcW w:w="8030" w:type="dxa"/>
            <w:tcBorders>
              <w:top w:val="single" w:sz="4" w:space="0" w:color="auto"/>
              <w:left w:val="single" w:sz="4" w:space="0" w:color="auto"/>
              <w:bottom w:val="single" w:sz="4" w:space="0" w:color="auto"/>
              <w:right w:val="single" w:sz="4" w:space="0" w:color="auto"/>
            </w:tcBorders>
            <w:vAlign w:val="center"/>
          </w:tcPr>
          <w:p w:rsidR="00255502" w:rsidRDefault="0016199C">
            <w:pPr>
              <w:ind w:right="57"/>
              <w:jc w:val="center"/>
              <w:outlineLvl w:val="0"/>
              <w:rPr>
                <w:rFonts w:ascii="仿宋" w:eastAsia="仿宋" w:hAnsi="仿宋" w:cs="仿宋"/>
                <w:sz w:val="32"/>
                <w:szCs w:val="32"/>
              </w:rPr>
            </w:pPr>
            <w:r w:rsidRPr="0016199C">
              <w:rPr>
                <w:rFonts w:ascii="仿宋" w:eastAsia="仿宋" w:hAnsi="仿宋" w:cs="仿宋" w:hint="eastAsia"/>
                <w:sz w:val="32"/>
                <w:szCs w:val="32"/>
              </w:rPr>
              <w:t>安庆市立医院怀宁院区（怀宁县人民医院）</w:t>
            </w:r>
          </w:p>
        </w:tc>
      </w:tr>
      <w:tr w:rsidR="00255502" w:rsidTr="0016199C">
        <w:trPr>
          <w:trHeight w:hRule="exact" w:val="1128"/>
        </w:trPr>
        <w:tc>
          <w:tcPr>
            <w:tcW w:w="2012" w:type="dxa"/>
            <w:tcBorders>
              <w:top w:val="single" w:sz="4" w:space="0" w:color="auto"/>
              <w:left w:val="single" w:sz="4" w:space="0" w:color="auto"/>
              <w:bottom w:val="single" w:sz="4" w:space="0" w:color="auto"/>
              <w:right w:val="single" w:sz="4" w:space="0" w:color="auto"/>
            </w:tcBorders>
            <w:vAlign w:val="center"/>
          </w:tcPr>
          <w:p w:rsidR="00255502" w:rsidRDefault="009555F2">
            <w:pPr>
              <w:ind w:right="57"/>
              <w:jc w:val="center"/>
              <w:outlineLvl w:val="0"/>
              <w:rPr>
                <w:rFonts w:ascii="仿宋" w:eastAsia="仿宋" w:hAnsi="仿宋" w:cs="仿宋"/>
                <w:sz w:val="32"/>
                <w:szCs w:val="32"/>
              </w:rPr>
            </w:pPr>
            <w:bookmarkStart w:id="2" w:name="_Toc456424945"/>
            <w:bookmarkStart w:id="3" w:name="_Toc456624422"/>
            <w:r>
              <w:rPr>
                <w:rFonts w:ascii="仿宋" w:eastAsia="仿宋" w:hAnsi="仿宋" w:cs="仿宋" w:hint="eastAsia"/>
                <w:sz w:val="32"/>
                <w:szCs w:val="32"/>
              </w:rPr>
              <w:t>项目名称</w:t>
            </w:r>
            <w:bookmarkEnd w:id="2"/>
            <w:bookmarkEnd w:id="3"/>
          </w:p>
        </w:tc>
        <w:tc>
          <w:tcPr>
            <w:tcW w:w="8030" w:type="dxa"/>
            <w:tcBorders>
              <w:top w:val="single" w:sz="4" w:space="0" w:color="auto"/>
              <w:left w:val="single" w:sz="4" w:space="0" w:color="auto"/>
              <w:bottom w:val="single" w:sz="4" w:space="0" w:color="auto"/>
              <w:right w:val="single" w:sz="4" w:space="0" w:color="auto"/>
            </w:tcBorders>
            <w:vAlign w:val="center"/>
          </w:tcPr>
          <w:p w:rsidR="00255502" w:rsidRDefault="0016199C">
            <w:pPr>
              <w:spacing w:line="360" w:lineRule="auto"/>
              <w:jc w:val="center"/>
              <w:rPr>
                <w:rFonts w:ascii="仿宋" w:eastAsia="仿宋" w:hAnsi="仿宋" w:cs="仿宋"/>
                <w:sz w:val="32"/>
                <w:szCs w:val="32"/>
              </w:rPr>
            </w:pPr>
            <w:r w:rsidRPr="0016199C">
              <w:rPr>
                <w:rFonts w:ascii="仿宋" w:eastAsia="仿宋" w:hAnsi="仿宋" w:cs="仿宋" w:hint="eastAsia"/>
                <w:sz w:val="32"/>
                <w:szCs w:val="32"/>
              </w:rPr>
              <w:t>安庆市立医院怀宁院区（怀宁县人民医院）</w:t>
            </w:r>
            <w:r w:rsidR="009555F2">
              <w:rPr>
                <w:rFonts w:ascii="仿宋" w:eastAsia="仿宋" w:hAnsi="仿宋" w:cs="仿宋" w:hint="eastAsia"/>
                <w:sz w:val="32"/>
                <w:szCs w:val="32"/>
              </w:rPr>
              <w:t>疫情防控专业转运车辆采购项目</w:t>
            </w:r>
          </w:p>
        </w:tc>
      </w:tr>
      <w:tr w:rsidR="00255502">
        <w:trPr>
          <w:trHeight w:hRule="exact" w:val="478"/>
        </w:trPr>
        <w:tc>
          <w:tcPr>
            <w:tcW w:w="2012" w:type="dxa"/>
            <w:tcBorders>
              <w:top w:val="single" w:sz="4" w:space="0" w:color="auto"/>
              <w:left w:val="single" w:sz="4" w:space="0" w:color="auto"/>
              <w:bottom w:val="single" w:sz="4" w:space="0" w:color="auto"/>
              <w:right w:val="single" w:sz="4" w:space="0" w:color="auto"/>
            </w:tcBorders>
            <w:vAlign w:val="center"/>
          </w:tcPr>
          <w:p w:rsidR="00255502" w:rsidRDefault="009555F2">
            <w:pPr>
              <w:ind w:right="57"/>
              <w:jc w:val="center"/>
              <w:outlineLvl w:val="0"/>
              <w:rPr>
                <w:rFonts w:ascii="仿宋" w:eastAsia="仿宋" w:hAnsi="仿宋" w:cs="仿宋"/>
                <w:sz w:val="32"/>
                <w:szCs w:val="32"/>
              </w:rPr>
            </w:pPr>
            <w:bookmarkStart w:id="4" w:name="_Toc456424947"/>
            <w:bookmarkStart w:id="5" w:name="_Toc456624424"/>
            <w:r>
              <w:rPr>
                <w:rFonts w:ascii="仿宋" w:eastAsia="仿宋" w:hAnsi="仿宋" w:cs="仿宋" w:hint="eastAsia"/>
                <w:sz w:val="32"/>
                <w:szCs w:val="32"/>
              </w:rPr>
              <w:t>采购内容</w:t>
            </w:r>
          </w:p>
        </w:tc>
        <w:tc>
          <w:tcPr>
            <w:tcW w:w="8030" w:type="dxa"/>
            <w:tcBorders>
              <w:top w:val="single" w:sz="4" w:space="0" w:color="auto"/>
              <w:left w:val="single" w:sz="4" w:space="0" w:color="auto"/>
              <w:bottom w:val="single" w:sz="4" w:space="0" w:color="auto"/>
              <w:right w:val="single" w:sz="4" w:space="0" w:color="auto"/>
            </w:tcBorders>
            <w:vAlign w:val="center"/>
          </w:tcPr>
          <w:p w:rsidR="00255502" w:rsidRDefault="009555F2">
            <w:pPr>
              <w:spacing w:line="360" w:lineRule="auto"/>
              <w:jc w:val="center"/>
              <w:rPr>
                <w:rFonts w:ascii="仿宋" w:eastAsia="仿宋" w:hAnsi="仿宋" w:cs="仿宋"/>
                <w:sz w:val="32"/>
                <w:szCs w:val="32"/>
              </w:rPr>
            </w:pPr>
            <w:r>
              <w:rPr>
                <w:rFonts w:ascii="仿宋" w:eastAsia="仿宋" w:hAnsi="仿宋" w:cs="仿宋" w:hint="eastAsia"/>
                <w:sz w:val="32"/>
                <w:szCs w:val="32"/>
              </w:rPr>
              <w:t>负压监护型救护车1辆</w:t>
            </w:r>
          </w:p>
        </w:tc>
      </w:tr>
      <w:tr w:rsidR="00255502">
        <w:trPr>
          <w:trHeight w:val="2156"/>
        </w:trPr>
        <w:tc>
          <w:tcPr>
            <w:tcW w:w="2012" w:type="dxa"/>
            <w:tcBorders>
              <w:top w:val="single" w:sz="4" w:space="0" w:color="auto"/>
              <w:left w:val="single" w:sz="4" w:space="0" w:color="auto"/>
              <w:bottom w:val="single" w:sz="4" w:space="0" w:color="auto"/>
              <w:right w:val="single" w:sz="4" w:space="0" w:color="auto"/>
            </w:tcBorders>
            <w:vAlign w:val="center"/>
          </w:tcPr>
          <w:p w:rsidR="00255502" w:rsidRDefault="00255502">
            <w:pPr>
              <w:ind w:right="57"/>
              <w:jc w:val="center"/>
              <w:outlineLvl w:val="0"/>
              <w:rPr>
                <w:rFonts w:ascii="仿宋" w:eastAsia="仿宋" w:hAnsi="仿宋" w:cs="仿宋"/>
                <w:sz w:val="32"/>
                <w:szCs w:val="32"/>
              </w:rPr>
            </w:pPr>
          </w:p>
          <w:p w:rsidR="00255502" w:rsidRDefault="009555F2">
            <w:pPr>
              <w:ind w:right="57"/>
              <w:jc w:val="center"/>
              <w:outlineLvl w:val="0"/>
              <w:rPr>
                <w:rFonts w:ascii="仿宋" w:eastAsia="仿宋" w:hAnsi="仿宋" w:cs="仿宋"/>
                <w:sz w:val="32"/>
                <w:szCs w:val="32"/>
              </w:rPr>
            </w:pPr>
            <w:r>
              <w:rPr>
                <w:rFonts w:ascii="仿宋" w:eastAsia="仿宋" w:hAnsi="仿宋" w:cs="仿宋" w:hint="eastAsia"/>
                <w:sz w:val="32"/>
                <w:szCs w:val="32"/>
              </w:rPr>
              <w:t>投标总报价</w:t>
            </w:r>
            <w:bookmarkEnd w:id="4"/>
            <w:bookmarkEnd w:id="5"/>
          </w:p>
          <w:p w:rsidR="00255502" w:rsidRDefault="00255502">
            <w:pPr>
              <w:ind w:left="57" w:right="57" w:firstLine="57"/>
              <w:jc w:val="center"/>
              <w:outlineLvl w:val="0"/>
              <w:rPr>
                <w:rFonts w:ascii="仿宋" w:eastAsia="仿宋" w:hAnsi="仿宋" w:cs="仿宋"/>
                <w:sz w:val="32"/>
                <w:szCs w:val="32"/>
              </w:rPr>
            </w:pPr>
          </w:p>
        </w:tc>
        <w:tc>
          <w:tcPr>
            <w:tcW w:w="8030" w:type="dxa"/>
            <w:tcBorders>
              <w:top w:val="single" w:sz="4" w:space="0" w:color="auto"/>
              <w:left w:val="single" w:sz="4" w:space="0" w:color="auto"/>
              <w:bottom w:val="single" w:sz="4" w:space="0" w:color="auto"/>
              <w:right w:val="single" w:sz="4" w:space="0" w:color="auto"/>
            </w:tcBorders>
            <w:vAlign w:val="center"/>
          </w:tcPr>
          <w:p w:rsidR="00255502" w:rsidRDefault="00255502">
            <w:pPr>
              <w:ind w:left="57" w:right="57" w:firstLine="57"/>
              <w:outlineLvl w:val="0"/>
              <w:rPr>
                <w:sz w:val="32"/>
                <w:szCs w:val="32"/>
              </w:rPr>
            </w:pPr>
            <w:bookmarkStart w:id="6" w:name="_Toc456424949"/>
            <w:bookmarkStart w:id="7" w:name="_Toc456624426"/>
          </w:p>
          <w:p w:rsidR="00255502" w:rsidRDefault="009555F2">
            <w:pPr>
              <w:ind w:left="57" w:right="57" w:firstLine="57"/>
              <w:outlineLvl w:val="0"/>
              <w:rPr>
                <w:sz w:val="32"/>
                <w:szCs w:val="32"/>
              </w:rPr>
            </w:pPr>
            <w:r>
              <w:rPr>
                <w:rFonts w:hint="eastAsia"/>
                <w:sz w:val="32"/>
                <w:szCs w:val="32"/>
              </w:rPr>
              <w:t>大写：</w:t>
            </w:r>
            <w:bookmarkEnd w:id="6"/>
            <w:bookmarkEnd w:id="7"/>
            <w:r>
              <w:rPr>
                <w:rFonts w:hint="eastAsia"/>
                <w:sz w:val="32"/>
                <w:szCs w:val="32"/>
              </w:rPr>
              <w:t>人民币</w:t>
            </w:r>
            <w:r>
              <w:rPr>
                <w:rFonts w:hint="eastAsia"/>
                <w:sz w:val="32"/>
                <w:szCs w:val="32"/>
              </w:rPr>
              <w:t xml:space="preserve"> </w:t>
            </w:r>
            <w:r>
              <w:rPr>
                <w:rFonts w:hint="eastAsia"/>
                <w:sz w:val="32"/>
                <w:szCs w:val="32"/>
                <w:u w:val="single"/>
              </w:rPr>
              <w:t xml:space="preserve">    </w:t>
            </w:r>
            <w:bookmarkStart w:id="8" w:name="_GoBack"/>
            <w:bookmarkEnd w:id="8"/>
            <w:r>
              <w:rPr>
                <w:rFonts w:hint="eastAsia"/>
                <w:sz w:val="32"/>
                <w:szCs w:val="32"/>
                <w:u w:val="single"/>
              </w:rPr>
              <w:t xml:space="preserve">                         </w:t>
            </w:r>
            <w:r>
              <w:rPr>
                <w:rFonts w:hint="eastAsia"/>
                <w:sz w:val="32"/>
                <w:szCs w:val="32"/>
              </w:rPr>
              <w:t xml:space="preserve">                               </w:t>
            </w:r>
          </w:p>
          <w:p w:rsidR="00255502" w:rsidRDefault="00255502">
            <w:pPr>
              <w:ind w:left="57" w:right="57" w:firstLine="57"/>
              <w:outlineLvl w:val="0"/>
              <w:rPr>
                <w:sz w:val="32"/>
                <w:szCs w:val="32"/>
              </w:rPr>
            </w:pPr>
            <w:bookmarkStart w:id="9" w:name="_Toc456624427"/>
            <w:bookmarkStart w:id="10" w:name="_Toc456424950"/>
          </w:p>
          <w:p w:rsidR="00255502" w:rsidRDefault="009555F2">
            <w:pPr>
              <w:ind w:left="57" w:right="57" w:firstLine="57"/>
              <w:outlineLvl w:val="0"/>
              <w:rPr>
                <w:sz w:val="32"/>
                <w:szCs w:val="32"/>
                <w:u w:val="single"/>
              </w:rPr>
            </w:pPr>
            <w:r>
              <w:rPr>
                <w:rFonts w:hint="eastAsia"/>
                <w:sz w:val="32"/>
                <w:szCs w:val="32"/>
              </w:rPr>
              <w:t>小写：</w:t>
            </w:r>
            <w:bookmarkEnd w:id="9"/>
            <w:bookmarkEnd w:id="10"/>
            <w:r>
              <w:rPr>
                <w:rFonts w:hint="eastAsia"/>
                <w:sz w:val="32"/>
                <w:szCs w:val="32"/>
                <w:u w:val="single"/>
              </w:rPr>
              <w:t xml:space="preserve">                                </w:t>
            </w:r>
          </w:p>
          <w:p w:rsidR="00255502" w:rsidRDefault="00255502">
            <w:pPr>
              <w:pStyle w:val="a3"/>
              <w:ind w:firstLineChars="100" w:firstLine="320"/>
              <w:rPr>
                <w:sz w:val="32"/>
                <w:szCs w:val="32"/>
              </w:rPr>
            </w:pPr>
          </w:p>
          <w:p w:rsidR="00255502" w:rsidRDefault="009555F2">
            <w:pPr>
              <w:pStyle w:val="a3"/>
              <w:ind w:firstLineChars="100" w:firstLine="320"/>
              <w:rPr>
                <w:rFonts w:ascii="仿宋" w:eastAsia="仿宋" w:hAnsi="仿宋" w:cs="仿宋"/>
                <w:sz w:val="32"/>
                <w:szCs w:val="32"/>
                <w:u w:val="single"/>
              </w:rPr>
            </w:pPr>
            <w:r>
              <w:rPr>
                <w:rFonts w:hint="eastAsia"/>
                <w:sz w:val="32"/>
                <w:szCs w:val="32"/>
              </w:rPr>
              <w:t>其中：</w:t>
            </w:r>
            <w:r>
              <w:rPr>
                <w:rFonts w:ascii="仿宋" w:eastAsia="仿宋" w:hAnsi="仿宋" w:cs="仿宋" w:hint="eastAsia"/>
                <w:sz w:val="32"/>
                <w:szCs w:val="32"/>
              </w:rPr>
              <w:t>负压监护型救护车：小写</w:t>
            </w:r>
            <w:r>
              <w:rPr>
                <w:rFonts w:ascii="仿宋" w:eastAsia="仿宋" w:hAnsi="仿宋" w:cs="仿宋" w:hint="eastAsia"/>
                <w:sz w:val="32"/>
                <w:szCs w:val="32"/>
                <w:u w:val="single"/>
              </w:rPr>
              <w:t xml:space="preserve">            元</w:t>
            </w:r>
          </w:p>
          <w:p w:rsidR="00255502" w:rsidRDefault="009555F2">
            <w:pPr>
              <w:pStyle w:val="a3"/>
              <w:ind w:firstLineChars="400" w:firstLine="1280"/>
              <w:rPr>
                <w:u w:val="single"/>
              </w:rPr>
            </w:pPr>
            <w:r>
              <w:rPr>
                <w:rFonts w:ascii="仿宋" w:eastAsia="仿宋" w:hAnsi="仿宋" w:cs="仿宋" w:hint="eastAsia"/>
                <w:sz w:val="32"/>
                <w:szCs w:val="32"/>
              </w:rPr>
              <w:t>负压担架隔离舱：小写</w:t>
            </w:r>
            <w:r>
              <w:rPr>
                <w:rFonts w:ascii="仿宋" w:eastAsia="仿宋" w:hAnsi="仿宋" w:cs="仿宋" w:hint="eastAsia"/>
                <w:sz w:val="32"/>
                <w:szCs w:val="32"/>
                <w:u w:val="single"/>
              </w:rPr>
              <w:t xml:space="preserve">              元</w:t>
            </w:r>
          </w:p>
          <w:p w:rsidR="00255502" w:rsidRDefault="00255502">
            <w:pPr>
              <w:pStyle w:val="a3"/>
            </w:pPr>
          </w:p>
        </w:tc>
      </w:tr>
      <w:tr w:rsidR="00255502">
        <w:trPr>
          <w:trHeight w:val="601"/>
        </w:trPr>
        <w:tc>
          <w:tcPr>
            <w:tcW w:w="2012" w:type="dxa"/>
            <w:tcBorders>
              <w:top w:val="single" w:sz="4" w:space="0" w:color="auto"/>
              <w:left w:val="single" w:sz="4" w:space="0" w:color="auto"/>
              <w:bottom w:val="single" w:sz="4" w:space="0" w:color="auto"/>
              <w:right w:val="single" w:sz="4" w:space="0" w:color="auto"/>
            </w:tcBorders>
            <w:vAlign w:val="center"/>
          </w:tcPr>
          <w:p w:rsidR="00255502" w:rsidRDefault="009555F2">
            <w:pPr>
              <w:ind w:left="57" w:right="57" w:firstLine="57"/>
              <w:jc w:val="center"/>
              <w:outlineLvl w:val="0"/>
              <w:rPr>
                <w:rFonts w:ascii="仿宋" w:eastAsia="仿宋" w:hAnsi="仿宋" w:cs="仿宋"/>
                <w:sz w:val="32"/>
                <w:szCs w:val="32"/>
              </w:rPr>
            </w:pPr>
            <w:r>
              <w:rPr>
                <w:rFonts w:ascii="仿宋" w:eastAsia="仿宋" w:hAnsi="仿宋" w:cs="仿宋" w:hint="eastAsia"/>
                <w:sz w:val="32"/>
                <w:szCs w:val="32"/>
              </w:rPr>
              <w:t>供货时间</w:t>
            </w:r>
          </w:p>
        </w:tc>
        <w:tc>
          <w:tcPr>
            <w:tcW w:w="8030" w:type="dxa"/>
            <w:tcBorders>
              <w:top w:val="single" w:sz="4" w:space="0" w:color="auto"/>
              <w:left w:val="single" w:sz="4" w:space="0" w:color="auto"/>
              <w:bottom w:val="single" w:sz="4" w:space="0" w:color="auto"/>
              <w:right w:val="single" w:sz="4" w:space="0" w:color="auto"/>
            </w:tcBorders>
            <w:vAlign w:val="center"/>
          </w:tcPr>
          <w:p w:rsidR="00255502" w:rsidRDefault="009555F2">
            <w:pPr>
              <w:ind w:left="57" w:right="57" w:firstLine="57"/>
              <w:outlineLvl w:val="0"/>
              <w:rPr>
                <w:rFonts w:ascii="仿宋" w:eastAsia="仿宋" w:hAnsi="仿宋" w:cs="仿宋"/>
                <w:sz w:val="32"/>
                <w:szCs w:val="32"/>
              </w:rPr>
            </w:pPr>
            <w:r>
              <w:rPr>
                <w:rFonts w:ascii="仿宋" w:eastAsia="仿宋" w:hAnsi="仿宋" w:cs="仿宋" w:hint="eastAsia"/>
                <w:sz w:val="28"/>
                <w:szCs w:val="28"/>
              </w:rPr>
              <w:t>在</w:t>
            </w:r>
            <w:r w:rsidR="0016199C" w:rsidRPr="0016199C">
              <w:rPr>
                <w:rFonts w:ascii="仿宋" w:eastAsia="仿宋" w:hAnsi="仿宋" w:cs="仿宋" w:hint="eastAsia"/>
                <w:sz w:val="28"/>
                <w:szCs w:val="28"/>
              </w:rPr>
              <w:t>签订合同之日起10个工作日内</w:t>
            </w:r>
            <w:r>
              <w:rPr>
                <w:rFonts w:ascii="仿宋" w:eastAsia="仿宋" w:hAnsi="仿宋" w:cs="仿宋" w:hint="eastAsia"/>
                <w:sz w:val="28"/>
                <w:szCs w:val="28"/>
              </w:rPr>
              <w:t>供货，逾期交货每逾期一日按合同总价款百分之一罚款，从履约保证金中扣除，不足部分从合同价款内扣除。</w:t>
            </w:r>
          </w:p>
        </w:tc>
      </w:tr>
      <w:tr w:rsidR="00255502">
        <w:trPr>
          <w:trHeight w:val="1930"/>
        </w:trPr>
        <w:tc>
          <w:tcPr>
            <w:tcW w:w="2012" w:type="dxa"/>
            <w:tcBorders>
              <w:top w:val="single" w:sz="4" w:space="0" w:color="auto"/>
              <w:left w:val="single" w:sz="4" w:space="0" w:color="auto"/>
              <w:bottom w:val="single" w:sz="4" w:space="0" w:color="auto"/>
              <w:right w:val="single" w:sz="4" w:space="0" w:color="auto"/>
            </w:tcBorders>
            <w:vAlign w:val="center"/>
          </w:tcPr>
          <w:p w:rsidR="00255502" w:rsidRDefault="009555F2">
            <w:pPr>
              <w:ind w:left="57" w:right="57" w:firstLine="57"/>
              <w:jc w:val="center"/>
              <w:outlineLvl w:val="0"/>
              <w:rPr>
                <w:rFonts w:ascii="仿宋" w:eastAsia="仿宋" w:hAnsi="仿宋" w:cs="仿宋"/>
                <w:sz w:val="32"/>
                <w:szCs w:val="32"/>
              </w:rPr>
            </w:pPr>
            <w:bookmarkStart w:id="11" w:name="_Toc456424951"/>
            <w:bookmarkStart w:id="12" w:name="_Toc456624428"/>
            <w:r>
              <w:rPr>
                <w:rFonts w:ascii="仿宋" w:eastAsia="仿宋" w:hAnsi="仿宋" w:cs="仿宋" w:hint="eastAsia"/>
                <w:sz w:val="32"/>
                <w:szCs w:val="32"/>
              </w:rPr>
              <w:t>免费质保期</w:t>
            </w:r>
          </w:p>
        </w:tc>
        <w:tc>
          <w:tcPr>
            <w:tcW w:w="8030" w:type="dxa"/>
            <w:tcBorders>
              <w:top w:val="single" w:sz="4" w:space="0" w:color="auto"/>
              <w:left w:val="single" w:sz="4" w:space="0" w:color="auto"/>
              <w:bottom w:val="single" w:sz="4" w:space="0" w:color="auto"/>
              <w:right w:val="single" w:sz="4" w:space="0" w:color="auto"/>
            </w:tcBorders>
            <w:vAlign w:val="center"/>
          </w:tcPr>
          <w:p w:rsidR="00255502" w:rsidRDefault="009555F2">
            <w:pPr>
              <w:ind w:right="57"/>
              <w:outlineLvl w:val="0"/>
              <w:rPr>
                <w:rFonts w:ascii="仿宋" w:eastAsia="仿宋" w:hAnsi="仿宋" w:cs="仿宋"/>
                <w:sz w:val="32"/>
                <w:szCs w:val="32"/>
              </w:rPr>
            </w:pPr>
            <w:r>
              <w:rPr>
                <w:rFonts w:ascii="仿宋" w:eastAsia="仿宋" w:hAnsi="仿宋" w:cs="仿宋" w:hint="eastAsia"/>
                <w:sz w:val="32"/>
                <w:szCs w:val="32"/>
              </w:rPr>
              <w:t>底盘保修期限为向用户开具购车发票之日起3年或行驶里程6万公里（以先到者为准）。医疗舱售后服务免费保修1年或2万公里（以先到者为准）。质保期满后终身提供成本价配件及售后维修服务技术支持。</w:t>
            </w:r>
          </w:p>
        </w:tc>
      </w:tr>
      <w:tr w:rsidR="00255502">
        <w:trPr>
          <w:trHeight w:val="766"/>
        </w:trPr>
        <w:tc>
          <w:tcPr>
            <w:tcW w:w="2012" w:type="dxa"/>
            <w:tcBorders>
              <w:top w:val="single" w:sz="4" w:space="0" w:color="auto"/>
              <w:left w:val="single" w:sz="4" w:space="0" w:color="auto"/>
              <w:bottom w:val="single" w:sz="4" w:space="0" w:color="auto"/>
              <w:right w:val="single" w:sz="4" w:space="0" w:color="auto"/>
            </w:tcBorders>
            <w:vAlign w:val="center"/>
          </w:tcPr>
          <w:p w:rsidR="00255502" w:rsidRDefault="009555F2">
            <w:pPr>
              <w:ind w:left="57" w:right="57" w:firstLine="57"/>
              <w:jc w:val="center"/>
              <w:outlineLvl w:val="0"/>
              <w:rPr>
                <w:rFonts w:ascii="仿宋" w:eastAsia="仿宋" w:hAnsi="仿宋" w:cs="仿宋"/>
                <w:sz w:val="32"/>
                <w:szCs w:val="32"/>
              </w:rPr>
            </w:pPr>
            <w:r>
              <w:rPr>
                <w:rFonts w:ascii="仿宋" w:eastAsia="仿宋" w:hAnsi="仿宋" w:cs="仿宋" w:hint="eastAsia"/>
                <w:sz w:val="32"/>
                <w:szCs w:val="32"/>
              </w:rPr>
              <w:t>备注</w:t>
            </w:r>
            <w:bookmarkEnd w:id="11"/>
            <w:bookmarkEnd w:id="12"/>
          </w:p>
        </w:tc>
        <w:tc>
          <w:tcPr>
            <w:tcW w:w="8030" w:type="dxa"/>
            <w:tcBorders>
              <w:top w:val="single" w:sz="4" w:space="0" w:color="auto"/>
              <w:left w:val="single" w:sz="4" w:space="0" w:color="auto"/>
              <w:bottom w:val="single" w:sz="4" w:space="0" w:color="auto"/>
              <w:right w:val="single" w:sz="4" w:space="0" w:color="auto"/>
            </w:tcBorders>
            <w:vAlign w:val="center"/>
          </w:tcPr>
          <w:p w:rsidR="00255502" w:rsidRDefault="009555F2">
            <w:pPr>
              <w:ind w:left="57" w:right="57" w:firstLine="57"/>
              <w:outlineLvl w:val="0"/>
              <w:rPr>
                <w:rFonts w:ascii="仿宋" w:eastAsia="仿宋" w:hAnsi="仿宋" w:cs="仿宋"/>
                <w:sz w:val="32"/>
                <w:szCs w:val="32"/>
              </w:rPr>
            </w:pPr>
            <w:r>
              <w:rPr>
                <w:rFonts w:ascii="仿宋" w:eastAsia="仿宋" w:hAnsi="仿宋" w:cs="仿宋" w:hint="eastAsia"/>
                <w:sz w:val="32"/>
                <w:szCs w:val="32"/>
              </w:rPr>
              <w:t>报价包含完成本项目交付验收使用前产生的所有费用及质保期内维保费用。</w:t>
            </w:r>
          </w:p>
        </w:tc>
      </w:tr>
    </w:tbl>
    <w:p w:rsidR="00255502" w:rsidRDefault="00255502">
      <w:pPr>
        <w:pStyle w:val="a4"/>
        <w:spacing w:before="0" w:beforeAutospacing="0" w:after="0" w:afterAutospacing="0" w:line="460" w:lineRule="exact"/>
        <w:rPr>
          <w:rFonts w:ascii="仿宋" w:eastAsia="仿宋" w:hAnsi="仿宋" w:cs="仿宋"/>
          <w:sz w:val="32"/>
          <w:szCs w:val="32"/>
        </w:rPr>
      </w:pPr>
    </w:p>
    <w:p w:rsidR="00255502" w:rsidRDefault="00255502">
      <w:pPr>
        <w:pStyle w:val="a4"/>
        <w:spacing w:before="0" w:beforeAutospacing="0" w:after="0" w:afterAutospacing="0" w:line="460" w:lineRule="exact"/>
        <w:rPr>
          <w:rFonts w:ascii="仿宋" w:eastAsia="仿宋" w:hAnsi="仿宋" w:cs="仿宋"/>
          <w:sz w:val="32"/>
          <w:szCs w:val="32"/>
        </w:rPr>
      </w:pPr>
    </w:p>
    <w:p w:rsidR="00255502" w:rsidRDefault="009555F2">
      <w:pPr>
        <w:pStyle w:val="a8"/>
        <w:spacing w:line="480" w:lineRule="auto"/>
        <w:jc w:val="right"/>
        <w:rPr>
          <w:rFonts w:ascii="仿宋" w:eastAsia="仿宋" w:hAnsi="仿宋" w:cs="仿宋"/>
          <w:sz w:val="32"/>
          <w:szCs w:val="32"/>
        </w:rPr>
      </w:pPr>
      <w:r>
        <w:rPr>
          <w:rFonts w:ascii="仿宋" w:eastAsia="仿宋" w:hAnsi="仿宋" w:cs="仿宋" w:hint="eastAsia"/>
          <w:sz w:val="32"/>
          <w:szCs w:val="32"/>
        </w:rPr>
        <w:t>供应商：</w:t>
      </w:r>
      <w:r>
        <w:rPr>
          <w:rFonts w:ascii="仿宋" w:eastAsia="仿宋" w:hAnsi="仿宋" w:cs="仿宋" w:hint="eastAsia"/>
          <w:sz w:val="32"/>
          <w:szCs w:val="32"/>
          <w:u w:val="single"/>
        </w:rPr>
        <w:t xml:space="preserve">                        （盖单位章） </w:t>
      </w:r>
    </w:p>
    <w:p w:rsidR="00255502" w:rsidRDefault="009555F2">
      <w:pPr>
        <w:spacing w:line="480" w:lineRule="auto"/>
        <w:jc w:val="right"/>
        <w:rPr>
          <w:rFonts w:ascii="仿宋" w:eastAsia="仿宋" w:hAnsi="仿宋" w:cs="仿宋"/>
          <w:sz w:val="32"/>
          <w:szCs w:val="32"/>
          <w:u w:val="single"/>
        </w:rPr>
      </w:pPr>
      <w:r>
        <w:rPr>
          <w:rFonts w:ascii="仿宋" w:eastAsia="仿宋" w:hAnsi="仿宋" w:cs="仿宋" w:hint="eastAsia"/>
          <w:sz w:val="32"/>
          <w:szCs w:val="32"/>
        </w:rPr>
        <w:t>法定代表人（或委托代理人）：</w:t>
      </w:r>
      <w:r>
        <w:rPr>
          <w:rFonts w:ascii="仿宋" w:eastAsia="仿宋" w:hAnsi="仿宋" w:cs="仿宋" w:hint="eastAsia"/>
          <w:sz w:val="32"/>
          <w:szCs w:val="32"/>
          <w:u w:val="single"/>
        </w:rPr>
        <w:t xml:space="preserve">    （签字或盖章）</w:t>
      </w:r>
    </w:p>
    <w:p w:rsidR="00255502" w:rsidRDefault="009555F2">
      <w:pPr>
        <w:wordWrap w:val="0"/>
        <w:spacing w:line="480" w:lineRule="auto"/>
        <w:jc w:val="center"/>
        <w:rPr>
          <w:rFonts w:ascii="仿宋" w:eastAsia="仿宋" w:hAnsi="仿宋" w:cs="仿宋"/>
          <w:sz w:val="32"/>
          <w:szCs w:val="32"/>
        </w:rPr>
      </w:pPr>
      <w:r>
        <w:rPr>
          <w:rFonts w:ascii="仿宋" w:eastAsia="仿宋" w:hAnsi="仿宋" w:cs="仿宋" w:hint="eastAsia"/>
          <w:sz w:val="32"/>
          <w:szCs w:val="32"/>
        </w:rPr>
        <w:t xml:space="preserve">    日     期：         年     月   日</w:t>
      </w:r>
    </w:p>
    <w:p w:rsidR="00255502" w:rsidRDefault="00255502">
      <w:pPr>
        <w:pStyle w:val="a3"/>
      </w:pPr>
    </w:p>
    <w:p w:rsidR="00255502" w:rsidRDefault="009555F2">
      <w:pPr>
        <w:pStyle w:val="a4"/>
        <w:spacing w:line="460" w:lineRule="exact"/>
        <w:rPr>
          <w:rFonts w:ascii="仿宋" w:eastAsia="仿宋" w:hAnsi="仿宋" w:cs="仿宋"/>
          <w:b/>
          <w:sz w:val="32"/>
          <w:szCs w:val="32"/>
        </w:rPr>
      </w:pPr>
      <w:r>
        <w:rPr>
          <w:rFonts w:ascii="仿宋" w:eastAsia="仿宋" w:hAnsi="仿宋" w:cs="仿宋" w:hint="eastAsia"/>
          <w:b/>
          <w:sz w:val="32"/>
          <w:szCs w:val="32"/>
        </w:rPr>
        <w:t>附件二</w:t>
      </w:r>
    </w:p>
    <w:p w:rsidR="00255502" w:rsidRDefault="009555F2">
      <w:pPr>
        <w:pStyle w:val="a4"/>
        <w:spacing w:line="460" w:lineRule="exact"/>
        <w:jc w:val="both"/>
        <w:rPr>
          <w:rFonts w:ascii="仿宋" w:eastAsia="仿宋" w:hAnsi="仿宋" w:cs="仿宋"/>
          <w:b/>
          <w:sz w:val="32"/>
          <w:szCs w:val="32"/>
        </w:rPr>
      </w:pPr>
      <w:r>
        <w:rPr>
          <w:rFonts w:ascii="仿宋" w:eastAsia="仿宋" w:hAnsi="仿宋" w:cs="仿宋" w:hint="eastAsia"/>
          <w:b/>
          <w:sz w:val="32"/>
          <w:szCs w:val="32"/>
        </w:rPr>
        <w:t>技术支持与服务承诺（格式自拟）</w:t>
      </w:r>
    </w:p>
    <w:p w:rsidR="00255502" w:rsidRDefault="00255502">
      <w:pPr>
        <w:pStyle w:val="a5"/>
        <w:rPr>
          <w:rFonts w:ascii="仿宋" w:eastAsia="仿宋" w:hAnsi="仿宋" w:cs="仿宋"/>
          <w:b/>
          <w:sz w:val="32"/>
          <w:szCs w:val="32"/>
        </w:rPr>
      </w:pPr>
    </w:p>
    <w:p w:rsidR="00255502" w:rsidRDefault="00255502">
      <w:pPr>
        <w:pStyle w:val="a5"/>
        <w:rPr>
          <w:rFonts w:ascii="仿宋" w:eastAsia="仿宋" w:hAnsi="仿宋" w:cs="仿宋"/>
          <w:b/>
          <w:sz w:val="32"/>
          <w:szCs w:val="32"/>
        </w:rPr>
      </w:pPr>
    </w:p>
    <w:p w:rsidR="00255502" w:rsidRDefault="00255502">
      <w:pPr>
        <w:pStyle w:val="a5"/>
        <w:rPr>
          <w:rFonts w:ascii="仿宋" w:eastAsia="仿宋" w:hAnsi="仿宋" w:cs="仿宋"/>
          <w:b/>
          <w:sz w:val="32"/>
          <w:szCs w:val="32"/>
        </w:rPr>
      </w:pPr>
    </w:p>
    <w:p w:rsidR="00255502" w:rsidRDefault="009555F2">
      <w:pPr>
        <w:pStyle w:val="a5"/>
      </w:pPr>
      <w:r>
        <w:rPr>
          <w:rFonts w:ascii="仿宋" w:eastAsia="仿宋" w:hAnsi="仿宋" w:cs="仿宋" w:hint="eastAsia"/>
          <w:b/>
          <w:sz w:val="32"/>
          <w:szCs w:val="32"/>
        </w:rPr>
        <w:t>附件三</w:t>
      </w:r>
    </w:p>
    <w:p w:rsidR="00255502" w:rsidRDefault="009555F2">
      <w:pPr>
        <w:pStyle w:val="a4"/>
        <w:spacing w:line="460" w:lineRule="exact"/>
        <w:rPr>
          <w:rFonts w:ascii="仿宋" w:eastAsia="仿宋" w:hAnsi="仿宋" w:cs="仿宋"/>
          <w:b/>
          <w:sz w:val="32"/>
          <w:szCs w:val="32"/>
        </w:rPr>
      </w:pPr>
      <w:r>
        <w:rPr>
          <w:rFonts w:ascii="仿宋" w:eastAsia="仿宋" w:hAnsi="仿宋" w:cs="仿宋" w:hint="eastAsia"/>
          <w:b/>
          <w:sz w:val="32"/>
          <w:szCs w:val="32"/>
        </w:rPr>
        <w:t>提供所投产品技术参数响应表</w:t>
      </w:r>
    </w:p>
    <w:tbl>
      <w:tblPr>
        <w:tblpPr w:leftFromText="180" w:rightFromText="180" w:vertAnchor="text" w:horzAnchor="page" w:tblpX="1740" w:tblpY="484"/>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620"/>
        <w:gridCol w:w="2505"/>
      </w:tblGrid>
      <w:tr w:rsidR="00255502">
        <w:trPr>
          <w:trHeight w:hRule="exact" w:val="866"/>
        </w:trPr>
        <w:tc>
          <w:tcPr>
            <w:tcW w:w="900" w:type="dxa"/>
            <w:vAlign w:val="center"/>
          </w:tcPr>
          <w:p w:rsidR="00255502" w:rsidRDefault="009555F2">
            <w:pPr>
              <w:spacing w:line="360" w:lineRule="auto"/>
              <w:jc w:val="center"/>
              <w:rPr>
                <w:rFonts w:ascii="宋体" w:hAnsi="宋体" w:cs="宋体"/>
                <w:szCs w:val="21"/>
              </w:rPr>
            </w:pPr>
            <w:r>
              <w:rPr>
                <w:rFonts w:ascii="宋体" w:hAnsi="宋体" w:cs="宋体" w:hint="eastAsia"/>
                <w:szCs w:val="21"/>
              </w:rPr>
              <w:t>序号</w:t>
            </w:r>
          </w:p>
        </w:tc>
        <w:tc>
          <w:tcPr>
            <w:tcW w:w="5620" w:type="dxa"/>
            <w:vAlign w:val="center"/>
          </w:tcPr>
          <w:p w:rsidR="00255502" w:rsidRDefault="009555F2">
            <w:pPr>
              <w:spacing w:line="360" w:lineRule="auto"/>
              <w:jc w:val="center"/>
              <w:rPr>
                <w:rFonts w:ascii="宋体" w:hAnsi="宋体" w:cs="宋体"/>
                <w:szCs w:val="21"/>
              </w:rPr>
            </w:pPr>
            <w:r>
              <w:rPr>
                <w:rFonts w:ascii="宋体" w:hAnsi="宋体" w:cs="宋体" w:hint="eastAsia"/>
                <w:szCs w:val="21"/>
              </w:rPr>
              <w:t>所投产品技术参数</w:t>
            </w:r>
          </w:p>
        </w:tc>
        <w:tc>
          <w:tcPr>
            <w:tcW w:w="2505" w:type="dxa"/>
            <w:vAlign w:val="center"/>
          </w:tcPr>
          <w:p w:rsidR="00255502" w:rsidRDefault="009555F2">
            <w:pPr>
              <w:spacing w:line="360" w:lineRule="auto"/>
              <w:jc w:val="center"/>
              <w:rPr>
                <w:rFonts w:ascii="宋体" w:hAnsi="宋体" w:cs="宋体"/>
                <w:szCs w:val="21"/>
              </w:rPr>
            </w:pPr>
            <w:r>
              <w:rPr>
                <w:rFonts w:ascii="宋体" w:hAnsi="宋体" w:cs="宋体" w:hint="eastAsia"/>
                <w:szCs w:val="21"/>
              </w:rPr>
              <w:t>响应情况（满足或优于）</w:t>
            </w:r>
          </w:p>
        </w:tc>
      </w:tr>
      <w:tr w:rsidR="00255502">
        <w:trPr>
          <w:trHeight w:hRule="exact" w:val="851"/>
        </w:trPr>
        <w:tc>
          <w:tcPr>
            <w:tcW w:w="900" w:type="dxa"/>
            <w:vAlign w:val="center"/>
          </w:tcPr>
          <w:p w:rsidR="00255502" w:rsidRDefault="009555F2">
            <w:pPr>
              <w:spacing w:line="360" w:lineRule="auto"/>
              <w:jc w:val="center"/>
              <w:rPr>
                <w:rFonts w:ascii="宋体" w:hAnsi="宋体" w:cs="宋体"/>
                <w:spacing w:val="-4"/>
                <w:szCs w:val="21"/>
              </w:rPr>
            </w:pPr>
            <w:r>
              <w:rPr>
                <w:rFonts w:ascii="宋体" w:hAnsi="宋体" w:cs="宋体" w:hint="eastAsia"/>
                <w:spacing w:val="-4"/>
                <w:szCs w:val="21"/>
              </w:rPr>
              <w:t>1</w:t>
            </w:r>
          </w:p>
        </w:tc>
        <w:tc>
          <w:tcPr>
            <w:tcW w:w="5620" w:type="dxa"/>
            <w:vAlign w:val="center"/>
          </w:tcPr>
          <w:p w:rsidR="00255502" w:rsidRDefault="00255502">
            <w:pPr>
              <w:spacing w:line="360" w:lineRule="auto"/>
              <w:jc w:val="center"/>
              <w:rPr>
                <w:rFonts w:ascii="宋体" w:hAnsi="宋体" w:cs="宋体"/>
                <w:szCs w:val="21"/>
              </w:rPr>
            </w:pPr>
          </w:p>
        </w:tc>
        <w:tc>
          <w:tcPr>
            <w:tcW w:w="2505" w:type="dxa"/>
            <w:vAlign w:val="center"/>
          </w:tcPr>
          <w:p w:rsidR="00255502" w:rsidRDefault="00255502">
            <w:pPr>
              <w:spacing w:line="360" w:lineRule="auto"/>
              <w:jc w:val="center"/>
              <w:rPr>
                <w:rFonts w:ascii="宋体" w:hAnsi="宋体" w:cs="宋体"/>
                <w:b/>
                <w:szCs w:val="21"/>
              </w:rPr>
            </w:pPr>
          </w:p>
        </w:tc>
      </w:tr>
      <w:tr w:rsidR="00255502">
        <w:trPr>
          <w:trHeight w:hRule="exact" w:val="851"/>
        </w:trPr>
        <w:tc>
          <w:tcPr>
            <w:tcW w:w="900" w:type="dxa"/>
            <w:vAlign w:val="center"/>
          </w:tcPr>
          <w:p w:rsidR="00255502" w:rsidRDefault="009555F2">
            <w:pPr>
              <w:spacing w:line="360" w:lineRule="auto"/>
              <w:jc w:val="center"/>
              <w:rPr>
                <w:rFonts w:ascii="宋体" w:hAnsi="宋体" w:cs="宋体"/>
                <w:spacing w:val="-4"/>
                <w:szCs w:val="21"/>
              </w:rPr>
            </w:pPr>
            <w:r>
              <w:rPr>
                <w:rFonts w:ascii="宋体" w:hAnsi="宋体" w:cs="宋体" w:hint="eastAsia"/>
                <w:spacing w:val="-4"/>
                <w:szCs w:val="21"/>
              </w:rPr>
              <w:t>2</w:t>
            </w:r>
          </w:p>
        </w:tc>
        <w:tc>
          <w:tcPr>
            <w:tcW w:w="5620" w:type="dxa"/>
            <w:vAlign w:val="center"/>
          </w:tcPr>
          <w:p w:rsidR="00255502" w:rsidRDefault="00255502">
            <w:pPr>
              <w:spacing w:line="360" w:lineRule="auto"/>
              <w:jc w:val="center"/>
              <w:rPr>
                <w:rFonts w:ascii="宋体" w:hAnsi="宋体" w:cs="宋体"/>
                <w:szCs w:val="21"/>
              </w:rPr>
            </w:pPr>
          </w:p>
        </w:tc>
        <w:tc>
          <w:tcPr>
            <w:tcW w:w="2505" w:type="dxa"/>
            <w:vAlign w:val="center"/>
          </w:tcPr>
          <w:p w:rsidR="00255502" w:rsidRDefault="00255502">
            <w:pPr>
              <w:spacing w:line="360" w:lineRule="auto"/>
              <w:jc w:val="center"/>
              <w:rPr>
                <w:rFonts w:ascii="宋体" w:hAnsi="宋体" w:cs="宋体"/>
                <w:b/>
                <w:szCs w:val="21"/>
              </w:rPr>
            </w:pPr>
          </w:p>
        </w:tc>
      </w:tr>
      <w:tr w:rsidR="00255502">
        <w:trPr>
          <w:trHeight w:hRule="exact" w:val="851"/>
        </w:trPr>
        <w:tc>
          <w:tcPr>
            <w:tcW w:w="900" w:type="dxa"/>
            <w:vAlign w:val="center"/>
          </w:tcPr>
          <w:p w:rsidR="00255502" w:rsidRDefault="00255502">
            <w:pPr>
              <w:spacing w:line="360" w:lineRule="auto"/>
              <w:jc w:val="center"/>
              <w:rPr>
                <w:rFonts w:ascii="宋体" w:hAnsi="宋体" w:cs="宋体"/>
                <w:spacing w:val="-4"/>
                <w:szCs w:val="21"/>
              </w:rPr>
            </w:pPr>
          </w:p>
        </w:tc>
        <w:tc>
          <w:tcPr>
            <w:tcW w:w="5620" w:type="dxa"/>
            <w:vAlign w:val="center"/>
          </w:tcPr>
          <w:p w:rsidR="00255502" w:rsidRDefault="00255502">
            <w:pPr>
              <w:spacing w:line="360" w:lineRule="auto"/>
              <w:jc w:val="center"/>
              <w:rPr>
                <w:rFonts w:ascii="宋体" w:hAnsi="宋体" w:cs="宋体"/>
                <w:szCs w:val="21"/>
              </w:rPr>
            </w:pPr>
          </w:p>
        </w:tc>
        <w:tc>
          <w:tcPr>
            <w:tcW w:w="2505" w:type="dxa"/>
            <w:vAlign w:val="center"/>
          </w:tcPr>
          <w:p w:rsidR="00255502" w:rsidRDefault="00255502">
            <w:pPr>
              <w:spacing w:line="360" w:lineRule="auto"/>
              <w:jc w:val="center"/>
              <w:rPr>
                <w:rFonts w:ascii="宋体" w:hAnsi="宋体" w:cs="宋体"/>
                <w:b/>
                <w:szCs w:val="21"/>
              </w:rPr>
            </w:pPr>
          </w:p>
        </w:tc>
      </w:tr>
      <w:tr w:rsidR="00255502">
        <w:trPr>
          <w:trHeight w:hRule="exact" w:val="851"/>
        </w:trPr>
        <w:tc>
          <w:tcPr>
            <w:tcW w:w="900" w:type="dxa"/>
            <w:vAlign w:val="center"/>
          </w:tcPr>
          <w:p w:rsidR="00255502" w:rsidRDefault="009555F2">
            <w:pPr>
              <w:spacing w:line="360" w:lineRule="auto"/>
              <w:jc w:val="center"/>
            </w:pPr>
            <w:r>
              <w:rPr>
                <w:rFonts w:hint="eastAsia"/>
              </w:rPr>
              <w:t>.......</w:t>
            </w:r>
          </w:p>
          <w:p w:rsidR="00255502" w:rsidRDefault="00255502">
            <w:pPr>
              <w:pStyle w:val="TOC1"/>
            </w:pPr>
          </w:p>
          <w:p w:rsidR="00255502" w:rsidRDefault="00255502"/>
          <w:p w:rsidR="00255502" w:rsidRDefault="00255502">
            <w:pPr>
              <w:pStyle w:val="TOC1"/>
            </w:pPr>
          </w:p>
        </w:tc>
        <w:tc>
          <w:tcPr>
            <w:tcW w:w="5620" w:type="dxa"/>
            <w:vAlign w:val="center"/>
          </w:tcPr>
          <w:p w:rsidR="00255502" w:rsidRDefault="00255502">
            <w:pPr>
              <w:spacing w:line="360" w:lineRule="auto"/>
              <w:jc w:val="center"/>
              <w:rPr>
                <w:rFonts w:ascii="宋体" w:hAnsi="宋体" w:cs="宋体"/>
                <w:szCs w:val="21"/>
              </w:rPr>
            </w:pPr>
          </w:p>
        </w:tc>
        <w:tc>
          <w:tcPr>
            <w:tcW w:w="2505" w:type="dxa"/>
            <w:vAlign w:val="center"/>
          </w:tcPr>
          <w:p w:rsidR="00255502" w:rsidRDefault="00255502">
            <w:pPr>
              <w:spacing w:line="360" w:lineRule="auto"/>
              <w:jc w:val="center"/>
              <w:rPr>
                <w:rFonts w:ascii="宋体" w:hAnsi="宋体" w:cs="宋体"/>
                <w:b/>
                <w:szCs w:val="21"/>
              </w:rPr>
            </w:pPr>
          </w:p>
        </w:tc>
      </w:tr>
    </w:tbl>
    <w:p w:rsidR="00255502" w:rsidRDefault="00255502">
      <w:pPr>
        <w:pStyle w:val="a5"/>
      </w:pPr>
    </w:p>
    <w:p w:rsidR="00255502" w:rsidRDefault="00255502">
      <w:pPr>
        <w:pStyle w:val="a4"/>
        <w:spacing w:line="460" w:lineRule="exact"/>
        <w:rPr>
          <w:rFonts w:ascii="仿宋" w:eastAsia="仿宋" w:hAnsi="仿宋" w:cs="仿宋"/>
          <w:b/>
          <w:sz w:val="32"/>
          <w:szCs w:val="32"/>
        </w:rPr>
      </w:pPr>
    </w:p>
    <w:p w:rsidR="00255502" w:rsidRDefault="00255502">
      <w:pPr>
        <w:pStyle w:val="a4"/>
        <w:spacing w:line="460" w:lineRule="exact"/>
        <w:rPr>
          <w:rFonts w:ascii="仿宋" w:eastAsia="仿宋" w:hAnsi="仿宋" w:cs="仿宋"/>
          <w:b/>
          <w:sz w:val="32"/>
          <w:szCs w:val="32"/>
        </w:rPr>
      </w:pPr>
    </w:p>
    <w:p w:rsidR="00255502" w:rsidRDefault="00255502">
      <w:pPr>
        <w:pStyle w:val="a4"/>
        <w:spacing w:line="460" w:lineRule="exact"/>
        <w:rPr>
          <w:rFonts w:ascii="仿宋" w:eastAsia="仿宋" w:hAnsi="仿宋" w:cs="仿宋"/>
          <w:b/>
          <w:sz w:val="32"/>
          <w:szCs w:val="32"/>
        </w:rPr>
      </w:pPr>
    </w:p>
    <w:p w:rsidR="00255502" w:rsidRDefault="00255502">
      <w:pPr>
        <w:pStyle w:val="a4"/>
        <w:spacing w:line="460" w:lineRule="exact"/>
        <w:rPr>
          <w:rFonts w:ascii="仿宋" w:eastAsia="仿宋" w:hAnsi="仿宋" w:cs="仿宋"/>
          <w:b/>
          <w:sz w:val="32"/>
          <w:szCs w:val="32"/>
        </w:rPr>
      </w:pPr>
    </w:p>
    <w:p w:rsidR="00255502" w:rsidRDefault="00255502">
      <w:pPr>
        <w:pStyle w:val="a4"/>
        <w:spacing w:line="460" w:lineRule="exact"/>
        <w:rPr>
          <w:rFonts w:ascii="仿宋" w:eastAsia="仿宋" w:hAnsi="仿宋" w:cs="仿宋"/>
          <w:b/>
          <w:sz w:val="32"/>
          <w:szCs w:val="32"/>
        </w:rPr>
      </w:pPr>
    </w:p>
    <w:p w:rsidR="00255502" w:rsidRDefault="00255502">
      <w:pPr>
        <w:pStyle w:val="a4"/>
        <w:spacing w:line="460" w:lineRule="exact"/>
        <w:rPr>
          <w:rFonts w:ascii="仿宋" w:eastAsia="仿宋" w:hAnsi="仿宋" w:cs="仿宋"/>
          <w:b/>
          <w:sz w:val="32"/>
          <w:szCs w:val="32"/>
        </w:rPr>
      </w:pPr>
    </w:p>
    <w:p w:rsidR="00255502" w:rsidRDefault="00255502">
      <w:pPr>
        <w:pStyle w:val="a4"/>
        <w:spacing w:line="460" w:lineRule="exact"/>
        <w:rPr>
          <w:rFonts w:ascii="仿宋" w:eastAsia="仿宋" w:hAnsi="仿宋" w:cs="仿宋"/>
          <w:b/>
          <w:sz w:val="32"/>
          <w:szCs w:val="32"/>
        </w:rPr>
      </w:pPr>
    </w:p>
    <w:p w:rsidR="00255502" w:rsidRDefault="009555F2">
      <w:pPr>
        <w:pStyle w:val="a4"/>
        <w:spacing w:line="460" w:lineRule="exact"/>
        <w:rPr>
          <w:rFonts w:ascii="仿宋" w:eastAsia="仿宋" w:hAnsi="仿宋" w:cs="仿宋"/>
          <w:b/>
          <w:sz w:val="32"/>
          <w:szCs w:val="32"/>
        </w:rPr>
      </w:pPr>
      <w:r>
        <w:rPr>
          <w:rFonts w:ascii="仿宋" w:eastAsia="仿宋" w:hAnsi="仿宋" w:cs="仿宋" w:hint="eastAsia"/>
          <w:b/>
          <w:sz w:val="32"/>
          <w:szCs w:val="32"/>
        </w:rPr>
        <w:t>附件四</w:t>
      </w:r>
    </w:p>
    <w:p w:rsidR="00255502" w:rsidRDefault="009555F2">
      <w:pPr>
        <w:pStyle w:val="a4"/>
        <w:spacing w:line="460" w:lineRule="exact"/>
        <w:jc w:val="center"/>
        <w:rPr>
          <w:rFonts w:ascii="仿宋" w:eastAsia="仿宋" w:hAnsi="仿宋" w:cs="仿宋"/>
          <w:sz w:val="32"/>
          <w:szCs w:val="32"/>
        </w:rPr>
      </w:pPr>
      <w:r>
        <w:rPr>
          <w:rFonts w:ascii="仿宋" w:eastAsia="仿宋" w:hAnsi="仿宋" w:cs="仿宋" w:hint="eastAsia"/>
          <w:b/>
          <w:sz w:val="32"/>
          <w:szCs w:val="32"/>
        </w:rPr>
        <w:t>法定代表人身份证明</w:t>
      </w:r>
    </w:p>
    <w:p w:rsidR="00255502" w:rsidRDefault="009555F2">
      <w:pPr>
        <w:pStyle w:val="a4"/>
        <w:spacing w:line="460" w:lineRule="exact"/>
        <w:ind w:firstLineChars="197" w:firstLine="630"/>
        <w:rPr>
          <w:rFonts w:ascii="仿宋" w:eastAsia="仿宋" w:hAnsi="仿宋" w:cs="仿宋"/>
          <w:sz w:val="32"/>
          <w:szCs w:val="32"/>
          <w:u w:val="single"/>
        </w:rPr>
      </w:pPr>
      <w:r>
        <w:rPr>
          <w:rFonts w:ascii="仿宋" w:eastAsia="仿宋" w:hAnsi="仿宋" w:cs="仿宋" w:hint="eastAsia"/>
          <w:sz w:val="32"/>
          <w:szCs w:val="32"/>
        </w:rPr>
        <w:t>单位名称：</w:t>
      </w:r>
      <w:r>
        <w:rPr>
          <w:rFonts w:ascii="仿宋" w:eastAsia="仿宋" w:hAnsi="仿宋" w:cs="仿宋" w:hint="eastAsia"/>
          <w:sz w:val="32"/>
          <w:szCs w:val="32"/>
          <w:u w:val="single"/>
        </w:rPr>
        <w:t xml:space="preserve">                          </w:t>
      </w:r>
    </w:p>
    <w:p w:rsidR="00255502" w:rsidRDefault="009555F2">
      <w:pPr>
        <w:spacing w:line="84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单位性质：</w:t>
      </w:r>
      <w:r>
        <w:rPr>
          <w:rFonts w:ascii="仿宋" w:eastAsia="仿宋" w:hAnsi="仿宋" w:cs="仿宋" w:hint="eastAsia"/>
          <w:sz w:val="32"/>
          <w:szCs w:val="32"/>
          <w:u w:val="single"/>
        </w:rPr>
        <w:t xml:space="preserve">                         </w:t>
      </w:r>
    </w:p>
    <w:p w:rsidR="00255502" w:rsidRDefault="009555F2">
      <w:pPr>
        <w:spacing w:line="84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地    址：</w:t>
      </w:r>
      <w:r>
        <w:rPr>
          <w:rFonts w:ascii="仿宋" w:eastAsia="仿宋" w:hAnsi="仿宋" w:cs="仿宋" w:hint="eastAsia"/>
          <w:sz w:val="32"/>
          <w:szCs w:val="32"/>
          <w:u w:val="single"/>
        </w:rPr>
        <w:t xml:space="preserve">                          </w:t>
      </w:r>
    </w:p>
    <w:p w:rsidR="00255502" w:rsidRDefault="009555F2">
      <w:pPr>
        <w:spacing w:line="8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成立时间：  年  月   日 </w:t>
      </w:r>
    </w:p>
    <w:p w:rsidR="00255502" w:rsidRDefault="009555F2">
      <w:pPr>
        <w:spacing w:line="84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经营期限：</w:t>
      </w:r>
      <w:r>
        <w:rPr>
          <w:rFonts w:ascii="仿宋" w:eastAsia="仿宋" w:hAnsi="仿宋" w:cs="仿宋" w:hint="eastAsia"/>
          <w:sz w:val="32"/>
          <w:szCs w:val="32"/>
          <w:u w:val="single"/>
        </w:rPr>
        <w:t xml:space="preserve">                          </w:t>
      </w:r>
    </w:p>
    <w:p w:rsidR="00255502" w:rsidRDefault="009555F2">
      <w:pPr>
        <w:spacing w:line="84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姓   名：</w:t>
      </w:r>
      <w:r>
        <w:rPr>
          <w:rFonts w:ascii="仿宋" w:eastAsia="仿宋" w:hAnsi="仿宋" w:cs="仿宋" w:hint="eastAsia"/>
          <w:sz w:val="32"/>
          <w:szCs w:val="32"/>
          <w:u w:val="single"/>
        </w:rPr>
        <w:t xml:space="preserve">        </w:t>
      </w:r>
      <w:r>
        <w:rPr>
          <w:rFonts w:ascii="仿宋" w:eastAsia="仿宋" w:hAnsi="仿宋" w:cs="仿宋" w:hint="eastAsia"/>
          <w:sz w:val="32"/>
          <w:szCs w:val="32"/>
        </w:rPr>
        <w:t>性别：</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年龄：</w:t>
      </w:r>
      <w:r>
        <w:rPr>
          <w:rFonts w:ascii="仿宋" w:eastAsia="仿宋" w:hAnsi="仿宋" w:cs="仿宋" w:hint="eastAsia"/>
          <w:sz w:val="32"/>
          <w:szCs w:val="32"/>
          <w:u w:val="single"/>
        </w:rPr>
        <w:t xml:space="preserve">       </w:t>
      </w:r>
    </w:p>
    <w:p w:rsidR="00255502" w:rsidRDefault="009555F2">
      <w:pPr>
        <w:spacing w:line="840" w:lineRule="exact"/>
        <w:ind w:firstLineChars="200" w:firstLine="640"/>
        <w:rPr>
          <w:rFonts w:ascii="仿宋" w:eastAsia="仿宋" w:hAnsi="仿宋" w:cs="仿宋"/>
          <w:sz w:val="32"/>
          <w:szCs w:val="32"/>
        </w:rPr>
      </w:pPr>
      <w:r>
        <w:rPr>
          <w:rFonts w:ascii="仿宋" w:eastAsia="仿宋" w:hAnsi="仿宋" w:cs="仿宋" w:hint="eastAsia"/>
          <w:sz w:val="32"/>
          <w:szCs w:val="32"/>
        </w:rPr>
        <w:t>系</w:t>
      </w:r>
      <w:r>
        <w:rPr>
          <w:rFonts w:ascii="仿宋" w:eastAsia="仿宋" w:hAnsi="仿宋" w:cs="仿宋" w:hint="eastAsia"/>
          <w:sz w:val="32"/>
          <w:szCs w:val="32"/>
          <w:u w:val="single"/>
        </w:rPr>
        <w:t xml:space="preserve">       （供应商名称）        </w:t>
      </w:r>
      <w:r>
        <w:rPr>
          <w:rFonts w:ascii="仿宋" w:eastAsia="仿宋" w:hAnsi="仿宋" w:cs="仿宋" w:hint="eastAsia"/>
          <w:sz w:val="32"/>
          <w:szCs w:val="32"/>
        </w:rPr>
        <w:t xml:space="preserve"> 的法定代表人</w:t>
      </w:r>
    </w:p>
    <w:p w:rsidR="00255502" w:rsidRDefault="00255502">
      <w:pPr>
        <w:rPr>
          <w:rFonts w:ascii="仿宋" w:eastAsia="仿宋" w:hAnsi="仿宋" w:cs="仿宋"/>
          <w:sz w:val="32"/>
          <w:szCs w:val="32"/>
        </w:rPr>
      </w:pPr>
    </w:p>
    <w:p w:rsidR="00255502" w:rsidRDefault="00255502">
      <w:pPr>
        <w:rPr>
          <w:rFonts w:ascii="仿宋" w:eastAsia="仿宋" w:hAnsi="仿宋" w:cs="仿宋"/>
          <w:sz w:val="32"/>
          <w:szCs w:val="32"/>
        </w:rPr>
      </w:pPr>
    </w:p>
    <w:p w:rsidR="00255502" w:rsidRDefault="009555F2">
      <w:pPr>
        <w:ind w:firstLineChars="200" w:firstLine="640"/>
        <w:rPr>
          <w:rFonts w:ascii="仿宋" w:eastAsia="仿宋" w:hAnsi="仿宋" w:cs="仿宋"/>
          <w:sz w:val="32"/>
          <w:szCs w:val="32"/>
        </w:rPr>
      </w:pPr>
      <w:r>
        <w:rPr>
          <w:rFonts w:ascii="仿宋" w:eastAsia="仿宋" w:hAnsi="仿宋" w:cs="仿宋" w:hint="eastAsia"/>
          <w:sz w:val="32"/>
          <w:szCs w:val="32"/>
        </w:rPr>
        <w:t>特此证明</w:t>
      </w:r>
    </w:p>
    <w:p w:rsidR="00255502" w:rsidRDefault="00255502">
      <w:pPr>
        <w:rPr>
          <w:rFonts w:ascii="仿宋" w:eastAsia="仿宋" w:hAnsi="仿宋" w:cs="仿宋"/>
          <w:sz w:val="32"/>
          <w:szCs w:val="32"/>
        </w:rPr>
      </w:pPr>
    </w:p>
    <w:p w:rsidR="00255502" w:rsidRDefault="00255502">
      <w:pPr>
        <w:ind w:firstLineChars="200" w:firstLine="640"/>
        <w:rPr>
          <w:rFonts w:ascii="仿宋" w:eastAsia="仿宋" w:hAnsi="仿宋" w:cs="仿宋"/>
          <w:sz w:val="32"/>
          <w:szCs w:val="32"/>
        </w:rPr>
      </w:pPr>
    </w:p>
    <w:p w:rsidR="00255502" w:rsidRDefault="00255502">
      <w:pPr>
        <w:ind w:firstLineChars="200" w:firstLine="640"/>
        <w:rPr>
          <w:rFonts w:ascii="仿宋" w:eastAsia="仿宋" w:hAnsi="仿宋" w:cs="仿宋"/>
          <w:sz w:val="32"/>
          <w:szCs w:val="32"/>
        </w:rPr>
      </w:pPr>
    </w:p>
    <w:p w:rsidR="00255502" w:rsidRDefault="009555F2">
      <w:pPr>
        <w:ind w:firstLineChars="1450" w:firstLine="4640"/>
        <w:rPr>
          <w:rFonts w:ascii="仿宋" w:eastAsia="仿宋" w:hAnsi="仿宋" w:cs="仿宋"/>
          <w:sz w:val="32"/>
          <w:szCs w:val="32"/>
          <w:u w:val="single"/>
        </w:rPr>
      </w:pPr>
      <w:r>
        <w:rPr>
          <w:rFonts w:ascii="仿宋" w:eastAsia="仿宋" w:hAnsi="仿宋" w:cs="仿宋" w:hint="eastAsia"/>
          <w:sz w:val="32"/>
          <w:szCs w:val="32"/>
        </w:rPr>
        <w:t>供应商：</w:t>
      </w:r>
      <w:r>
        <w:rPr>
          <w:rFonts w:ascii="仿宋" w:eastAsia="仿宋" w:hAnsi="仿宋" w:cs="仿宋" w:hint="eastAsia"/>
          <w:kern w:val="0"/>
          <w:sz w:val="32"/>
          <w:szCs w:val="32"/>
          <w:u w:val="single"/>
        </w:rPr>
        <w:t xml:space="preserve">（单位全称） (盖章)  </w:t>
      </w:r>
    </w:p>
    <w:p w:rsidR="00255502" w:rsidRDefault="00255502">
      <w:pPr>
        <w:ind w:firstLineChars="1400" w:firstLine="4480"/>
        <w:rPr>
          <w:rFonts w:ascii="仿宋" w:eastAsia="仿宋" w:hAnsi="仿宋" w:cs="仿宋"/>
          <w:sz w:val="32"/>
          <w:szCs w:val="32"/>
        </w:rPr>
      </w:pPr>
    </w:p>
    <w:p w:rsidR="00255502" w:rsidRDefault="009555F2">
      <w:pPr>
        <w:ind w:firstLineChars="1450" w:firstLine="4640"/>
        <w:rPr>
          <w:rFonts w:ascii="仿宋" w:eastAsia="仿宋" w:hAnsi="仿宋" w:cs="仿宋"/>
          <w:sz w:val="32"/>
          <w:szCs w:val="32"/>
        </w:rPr>
      </w:pPr>
      <w:r>
        <w:rPr>
          <w:rFonts w:ascii="仿宋" w:eastAsia="仿宋" w:hAnsi="仿宋" w:cs="仿宋" w:hint="eastAsia"/>
          <w:sz w:val="32"/>
          <w:szCs w:val="32"/>
        </w:rPr>
        <w:t>日   期：  年  月  日</w:t>
      </w:r>
    </w:p>
    <w:p w:rsidR="00255502" w:rsidRDefault="00255502">
      <w:pPr>
        <w:pStyle w:val="a4"/>
        <w:spacing w:line="460" w:lineRule="exact"/>
        <w:rPr>
          <w:rFonts w:ascii="仿宋" w:eastAsia="仿宋" w:hAnsi="仿宋" w:cs="仿宋"/>
          <w:b/>
          <w:sz w:val="32"/>
          <w:szCs w:val="32"/>
        </w:rPr>
      </w:pPr>
    </w:p>
    <w:p w:rsidR="00255502" w:rsidRDefault="00255502">
      <w:pPr>
        <w:pStyle w:val="a4"/>
        <w:spacing w:line="460" w:lineRule="exact"/>
        <w:rPr>
          <w:rFonts w:ascii="仿宋" w:eastAsia="仿宋" w:hAnsi="仿宋" w:cs="仿宋"/>
          <w:b/>
          <w:sz w:val="32"/>
          <w:szCs w:val="32"/>
        </w:rPr>
      </w:pPr>
    </w:p>
    <w:p w:rsidR="00255502" w:rsidRDefault="00255502">
      <w:pPr>
        <w:pStyle w:val="a4"/>
        <w:spacing w:line="460" w:lineRule="exact"/>
        <w:rPr>
          <w:rFonts w:ascii="仿宋" w:eastAsia="仿宋" w:hAnsi="仿宋" w:cs="仿宋"/>
          <w:b/>
          <w:sz w:val="32"/>
          <w:szCs w:val="32"/>
        </w:rPr>
      </w:pPr>
    </w:p>
    <w:p w:rsidR="00255502" w:rsidRDefault="009555F2">
      <w:pPr>
        <w:pStyle w:val="a4"/>
        <w:spacing w:line="460" w:lineRule="exact"/>
        <w:rPr>
          <w:rFonts w:ascii="仿宋" w:eastAsia="仿宋" w:hAnsi="仿宋" w:cs="仿宋"/>
          <w:b/>
          <w:sz w:val="32"/>
          <w:szCs w:val="32"/>
        </w:rPr>
      </w:pPr>
      <w:r>
        <w:rPr>
          <w:rFonts w:ascii="仿宋" w:eastAsia="仿宋" w:hAnsi="仿宋" w:cs="仿宋" w:hint="eastAsia"/>
          <w:b/>
          <w:sz w:val="32"/>
          <w:szCs w:val="32"/>
        </w:rPr>
        <w:lastRenderedPageBreak/>
        <w:t>附件五</w:t>
      </w:r>
    </w:p>
    <w:p w:rsidR="00255502" w:rsidRDefault="009555F2">
      <w:pPr>
        <w:jc w:val="center"/>
        <w:rPr>
          <w:rFonts w:ascii="仿宋" w:eastAsia="仿宋" w:hAnsi="仿宋" w:cs="仿宋"/>
          <w:b/>
          <w:sz w:val="32"/>
          <w:szCs w:val="32"/>
        </w:rPr>
      </w:pPr>
      <w:r>
        <w:rPr>
          <w:rFonts w:ascii="仿宋" w:eastAsia="仿宋" w:hAnsi="仿宋" w:cs="仿宋" w:hint="eastAsia"/>
          <w:b/>
          <w:sz w:val="32"/>
          <w:szCs w:val="32"/>
        </w:rPr>
        <w:t>法定代表人授权委托书</w:t>
      </w:r>
    </w:p>
    <w:p w:rsidR="00255502" w:rsidRDefault="00255502">
      <w:pPr>
        <w:rPr>
          <w:rFonts w:ascii="仿宋" w:eastAsia="仿宋" w:hAnsi="仿宋" w:cs="仿宋"/>
          <w:sz w:val="32"/>
          <w:szCs w:val="32"/>
        </w:rPr>
      </w:pPr>
    </w:p>
    <w:p w:rsidR="00255502" w:rsidRDefault="00255502">
      <w:pPr>
        <w:widowControl/>
        <w:spacing w:line="480" w:lineRule="exact"/>
        <w:ind w:firstLineChars="200" w:firstLine="640"/>
        <w:rPr>
          <w:rFonts w:ascii="仿宋" w:eastAsia="仿宋" w:hAnsi="仿宋" w:cs="仿宋"/>
          <w:sz w:val="32"/>
          <w:szCs w:val="32"/>
        </w:rPr>
      </w:pPr>
    </w:p>
    <w:p w:rsidR="00255502" w:rsidRDefault="009555F2">
      <w:pPr>
        <w:spacing w:line="480" w:lineRule="auto"/>
        <w:ind w:right="57" w:firstLineChars="200" w:firstLine="640"/>
        <w:outlineLvl w:val="0"/>
        <w:rPr>
          <w:rFonts w:ascii="仿宋" w:eastAsia="仿宋" w:hAnsi="仿宋" w:cs="仿宋"/>
          <w:sz w:val="32"/>
          <w:szCs w:val="32"/>
        </w:rPr>
      </w:pPr>
      <w:r>
        <w:rPr>
          <w:rFonts w:ascii="仿宋" w:eastAsia="仿宋" w:hAnsi="仿宋" w:cs="仿宋" w:hint="eastAsia"/>
          <w:sz w:val="32"/>
          <w:szCs w:val="32"/>
        </w:rPr>
        <w:t xml:space="preserve"> 本授权委托书声明：我（姓名）系</w:t>
      </w:r>
      <w:r>
        <w:rPr>
          <w:rFonts w:ascii="仿宋" w:eastAsia="仿宋" w:hAnsi="仿宋" w:cs="仿宋" w:hint="eastAsia"/>
          <w:sz w:val="32"/>
          <w:szCs w:val="32"/>
          <w:u w:val="single"/>
        </w:rPr>
        <w:t xml:space="preserve">       （供应商名称）   </w:t>
      </w:r>
      <w:r>
        <w:rPr>
          <w:rFonts w:ascii="仿宋" w:eastAsia="仿宋" w:hAnsi="仿宋" w:cs="仿宋" w:hint="eastAsia"/>
          <w:sz w:val="32"/>
          <w:szCs w:val="32"/>
        </w:rPr>
        <w:t>的法定代表人，现授权委托</w:t>
      </w:r>
      <w:r>
        <w:rPr>
          <w:rFonts w:ascii="仿宋" w:eastAsia="仿宋" w:hAnsi="仿宋" w:cs="仿宋" w:hint="eastAsia"/>
          <w:sz w:val="32"/>
          <w:szCs w:val="32"/>
          <w:u w:val="single"/>
        </w:rPr>
        <w:t xml:space="preserve">          （姓名）</w:t>
      </w:r>
      <w:r>
        <w:rPr>
          <w:rFonts w:ascii="仿宋" w:eastAsia="仿宋" w:hAnsi="仿宋" w:cs="仿宋" w:hint="eastAsia"/>
          <w:sz w:val="32"/>
          <w:szCs w:val="32"/>
        </w:rPr>
        <w:t>为我公司代理人，以我公司的名义</w:t>
      </w:r>
      <w:r>
        <w:rPr>
          <w:rFonts w:ascii="仿宋" w:eastAsia="仿宋" w:hAnsi="仿宋" w:cs="仿宋" w:hint="eastAsia"/>
          <w:kern w:val="0"/>
          <w:sz w:val="32"/>
          <w:szCs w:val="32"/>
        </w:rPr>
        <w:t>参加</w:t>
      </w:r>
      <w:r>
        <w:rPr>
          <w:rFonts w:ascii="仿宋" w:eastAsia="仿宋" w:hAnsi="仿宋" w:cs="仿宋" w:hint="eastAsia"/>
          <w:sz w:val="32"/>
          <w:szCs w:val="32"/>
        </w:rPr>
        <w:t>贵方组织的怀宁县人民医院疫情防控专业转运车辆采购项目报价活动，代</w:t>
      </w:r>
      <w:r>
        <w:rPr>
          <w:rFonts w:ascii="仿宋" w:eastAsia="仿宋" w:hAnsi="仿宋" w:cs="仿宋" w:hint="eastAsia"/>
          <w:kern w:val="0"/>
          <w:sz w:val="32"/>
          <w:szCs w:val="32"/>
        </w:rPr>
        <w:t>理人在所签署的一切文件和处理与之有关的一切事务我均予以承认。</w:t>
      </w:r>
    </w:p>
    <w:p w:rsidR="00255502" w:rsidRDefault="00255502">
      <w:pPr>
        <w:widowControl/>
        <w:spacing w:line="480" w:lineRule="auto"/>
        <w:ind w:firstLineChars="100" w:firstLine="320"/>
        <w:jc w:val="left"/>
        <w:rPr>
          <w:rFonts w:ascii="仿宋" w:eastAsia="仿宋" w:hAnsi="仿宋" w:cs="仿宋"/>
          <w:sz w:val="32"/>
          <w:szCs w:val="32"/>
        </w:rPr>
      </w:pPr>
    </w:p>
    <w:p w:rsidR="00255502" w:rsidRDefault="009555F2">
      <w:pPr>
        <w:widowControl/>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代理人无转委托权。特此委托！</w:t>
      </w:r>
    </w:p>
    <w:p w:rsidR="00255502" w:rsidRDefault="00255502">
      <w:pPr>
        <w:widowControl/>
        <w:spacing w:line="480" w:lineRule="exact"/>
        <w:ind w:firstLineChars="100" w:firstLine="321"/>
        <w:jc w:val="left"/>
        <w:rPr>
          <w:rFonts w:ascii="仿宋" w:eastAsia="仿宋" w:hAnsi="仿宋" w:cs="仿宋"/>
          <w:b/>
          <w:sz w:val="32"/>
          <w:szCs w:val="32"/>
        </w:rPr>
      </w:pPr>
    </w:p>
    <w:p w:rsidR="00255502" w:rsidRDefault="009555F2">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附：供应商委托代理人身份证复印件</w:t>
      </w:r>
    </w:p>
    <w:p w:rsidR="00255502" w:rsidRDefault="00255502">
      <w:pPr>
        <w:spacing w:line="520" w:lineRule="exact"/>
        <w:rPr>
          <w:rFonts w:ascii="仿宋" w:eastAsia="仿宋" w:hAnsi="仿宋" w:cs="仿宋"/>
          <w:sz w:val="32"/>
          <w:szCs w:val="32"/>
        </w:rPr>
      </w:pPr>
    </w:p>
    <w:p w:rsidR="00255502" w:rsidRDefault="00255502">
      <w:pPr>
        <w:spacing w:line="520" w:lineRule="exact"/>
        <w:rPr>
          <w:rFonts w:ascii="仿宋" w:eastAsia="仿宋" w:hAnsi="仿宋" w:cs="仿宋"/>
          <w:sz w:val="32"/>
          <w:szCs w:val="32"/>
        </w:rPr>
      </w:pPr>
    </w:p>
    <w:p w:rsidR="00255502" w:rsidRDefault="009555F2">
      <w:pPr>
        <w:spacing w:line="480" w:lineRule="auto"/>
        <w:ind w:firstLineChars="900" w:firstLine="2880"/>
        <w:rPr>
          <w:rFonts w:ascii="仿宋" w:eastAsia="仿宋" w:hAnsi="仿宋" w:cs="仿宋"/>
          <w:sz w:val="32"/>
          <w:szCs w:val="32"/>
        </w:rPr>
      </w:pPr>
      <w:r>
        <w:rPr>
          <w:rFonts w:ascii="仿宋" w:eastAsia="仿宋" w:hAnsi="仿宋" w:cs="仿宋" w:hint="eastAsia"/>
          <w:sz w:val="32"/>
          <w:szCs w:val="32"/>
        </w:rPr>
        <w:t>供应商：</w:t>
      </w:r>
      <w:r>
        <w:rPr>
          <w:rFonts w:ascii="仿宋" w:eastAsia="仿宋" w:hAnsi="仿宋" w:cs="仿宋" w:hint="eastAsia"/>
          <w:kern w:val="0"/>
          <w:sz w:val="32"/>
          <w:szCs w:val="32"/>
          <w:u w:val="single"/>
        </w:rPr>
        <w:t xml:space="preserve">（单位全称）       (盖章)  </w:t>
      </w:r>
    </w:p>
    <w:p w:rsidR="00255502" w:rsidRDefault="009555F2">
      <w:pPr>
        <w:spacing w:line="480" w:lineRule="auto"/>
        <w:jc w:val="center"/>
        <w:rPr>
          <w:rFonts w:ascii="仿宋" w:eastAsia="仿宋" w:hAnsi="仿宋" w:cs="仿宋"/>
          <w:sz w:val="32"/>
          <w:szCs w:val="32"/>
        </w:rPr>
      </w:pPr>
      <w:r>
        <w:rPr>
          <w:rFonts w:ascii="仿宋" w:eastAsia="仿宋" w:hAnsi="仿宋" w:cs="仿宋" w:hint="eastAsia"/>
          <w:sz w:val="32"/>
          <w:szCs w:val="32"/>
        </w:rPr>
        <w:t xml:space="preserve">            法定代表人：</w:t>
      </w:r>
      <w:r>
        <w:rPr>
          <w:rFonts w:ascii="仿宋" w:eastAsia="仿宋" w:hAnsi="仿宋" w:cs="仿宋" w:hint="eastAsia"/>
          <w:sz w:val="32"/>
          <w:szCs w:val="32"/>
          <w:u w:val="single"/>
        </w:rPr>
        <w:t xml:space="preserve">        （签字或盖章）</w:t>
      </w:r>
    </w:p>
    <w:p w:rsidR="00255502" w:rsidRDefault="009555F2">
      <w:pPr>
        <w:spacing w:line="480" w:lineRule="auto"/>
        <w:jc w:val="center"/>
        <w:rPr>
          <w:rFonts w:ascii="仿宋" w:eastAsia="仿宋" w:hAnsi="仿宋" w:cs="仿宋"/>
          <w:sz w:val="32"/>
          <w:szCs w:val="32"/>
          <w:u w:val="single"/>
        </w:rPr>
      </w:pPr>
      <w:r>
        <w:rPr>
          <w:rFonts w:ascii="仿宋" w:eastAsia="仿宋" w:hAnsi="仿宋" w:cs="仿宋" w:hint="eastAsia"/>
          <w:sz w:val="32"/>
          <w:szCs w:val="32"/>
        </w:rPr>
        <w:t xml:space="preserve">             委托代理人：</w:t>
      </w:r>
      <w:r>
        <w:rPr>
          <w:rFonts w:ascii="仿宋" w:eastAsia="仿宋" w:hAnsi="仿宋" w:cs="仿宋" w:hint="eastAsia"/>
          <w:sz w:val="32"/>
          <w:szCs w:val="32"/>
          <w:u w:val="single"/>
        </w:rPr>
        <w:t xml:space="preserve">         （签字或盖章）</w:t>
      </w:r>
    </w:p>
    <w:p w:rsidR="00255502" w:rsidRDefault="009555F2">
      <w:pPr>
        <w:spacing w:line="480" w:lineRule="auto"/>
        <w:rPr>
          <w:rFonts w:ascii="仿宋" w:eastAsia="仿宋" w:hAnsi="仿宋" w:cs="仿宋"/>
          <w:sz w:val="32"/>
          <w:szCs w:val="32"/>
          <w:u w:val="single"/>
        </w:rPr>
      </w:pPr>
      <w:r>
        <w:rPr>
          <w:rFonts w:ascii="仿宋" w:eastAsia="仿宋" w:hAnsi="仿宋" w:cs="仿宋" w:hint="eastAsia"/>
          <w:sz w:val="32"/>
          <w:szCs w:val="32"/>
        </w:rPr>
        <w:t xml:space="preserve">                  联系电话：</w:t>
      </w:r>
      <w:r>
        <w:rPr>
          <w:rFonts w:ascii="仿宋" w:eastAsia="仿宋" w:hAnsi="仿宋" w:cs="仿宋" w:hint="eastAsia"/>
          <w:sz w:val="32"/>
          <w:szCs w:val="32"/>
          <w:u w:val="single"/>
        </w:rPr>
        <w:t xml:space="preserve">                          </w:t>
      </w:r>
    </w:p>
    <w:p w:rsidR="00255502" w:rsidRDefault="009555F2">
      <w:pPr>
        <w:spacing w:line="480" w:lineRule="auto"/>
        <w:jc w:val="center"/>
        <w:rPr>
          <w:rFonts w:ascii="仿宋" w:eastAsia="仿宋" w:hAnsi="仿宋" w:cs="仿宋"/>
          <w:sz w:val="32"/>
          <w:szCs w:val="32"/>
        </w:rPr>
      </w:pPr>
      <w:r>
        <w:rPr>
          <w:rFonts w:ascii="仿宋" w:eastAsia="仿宋" w:hAnsi="仿宋" w:cs="仿宋" w:hint="eastAsia"/>
          <w:sz w:val="32"/>
          <w:szCs w:val="32"/>
        </w:rPr>
        <w:t xml:space="preserve">                 日   期：    年  月  日</w:t>
      </w:r>
    </w:p>
    <w:p w:rsidR="00255502" w:rsidRDefault="00255502">
      <w:pPr>
        <w:pStyle w:val="a4"/>
        <w:spacing w:line="460" w:lineRule="exact"/>
        <w:rPr>
          <w:rFonts w:ascii="仿宋" w:eastAsia="仿宋" w:hAnsi="仿宋" w:cs="仿宋"/>
          <w:b/>
          <w:sz w:val="32"/>
          <w:szCs w:val="32"/>
        </w:rPr>
      </w:pPr>
    </w:p>
    <w:p w:rsidR="00255502" w:rsidRDefault="009555F2">
      <w:pPr>
        <w:pStyle w:val="a4"/>
        <w:spacing w:line="460" w:lineRule="exact"/>
        <w:rPr>
          <w:rFonts w:ascii="仿宋" w:eastAsia="仿宋" w:hAnsi="仿宋" w:cs="仿宋"/>
          <w:b/>
          <w:sz w:val="32"/>
          <w:szCs w:val="32"/>
        </w:rPr>
      </w:pPr>
      <w:r>
        <w:rPr>
          <w:rFonts w:ascii="仿宋" w:eastAsia="仿宋" w:hAnsi="仿宋" w:cs="仿宋" w:hint="eastAsia"/>
          <w:b/>
          <w:sz w:val="32"/>
          <w:szCs w:val="32"/>
        </w:rPr>
        <w:t>附件六</w:t>
      </w:r>
    </w:p>
    <w:p w:rsidR="00255502" w:rsidRDefault="009555F2">
      <w:pPr>
        <w:tabs>
          <w:tab w:val="left" w:pos="2322"/>
        </w:tabs>
        <w:spacing w:line="480" w:lineRule="auto"/>
        <w:rPr>
          <w:rFonts w:ascii="仿宋" w:eastAsia="仿宋" w:hAnsi="仿宋" w:cs="仿宋"/>
          <w:b/>
          <w:sz w:val="32"/>
          <w:szCs w:val="32"/>
        </w:rPr>
      </w:pPr>
      <w:r>
        <w:rPr>
          <w:rFonts w:ascii="仿宋" w:eastAsia="仿宋" w:hAnsi="仿宋" w:cs="仿宋" w:hint="eastAsia"/>
          <w:bCs/>
          <w:sz w:val="32"/>
          <w:szCs w:val="32"/>
        </w:rPr>
        <w:t>供应商营业执照复印件并加盖公章</w:t>
      </w:r>
    </w:p>
    <w:p w:rsidR="00255502" w:rsidRDefault="009555F2">
      <w:pPr>
        <w:pStyle w:val="a4"/>
        <w:spacing w:line="460" w:lineRule="exact"/>
        <w:rPr>
          <w:rFonts w:ascii="仿宋" w:eastAsia="仿宋" w:hAnsi="仿宋" w:cs="仿宋"/>
          <w:b/>
          <w:sz w:val="32"/>
          <w:szCs w:val="32"/>
        </w:rPr>
      </w:pPr>
      <w:r>
        <w:rPr>
          <w:rFonts w:ascii="仿宋" w:eastAsia="仿宋" w:hAnsi="仿宋" w:cs="仿宋" w:hint="eastAsia"/>
          <w:b/>
          <w:sz w:val="32"/>
          <w:szCs w:val="32"/>
        </w:rPr>
        <w:t xml:space="preserve"> 附件七 </w:t>
      </w:r>
    </w:p>
    <w:p w:rsidR="00255502" w:rsidRDefault="009555F2">
      <w:pPr>
        <w:pStyle w:val="a4"/>
        <w:spacing w:line="460" w:lineRule="exact"/>
        <w:rPr>
          <w:rFonts w:ascii="仿宋" w:eastAsia="仿宋" w:hAnsi="仿宋" w:cs="仿宋"/>
          <w:bCs/>
          <w:kern w:val="2"/>
          <w:sz w:val="32"/>
          <w:szCs w:val="32"/>
        </w:rPr>
      </w:pPr>
      <w:r>
        <w:rPr>
          <w:rFonts w:ascii="仿宋" w:eastAsia="仿宋" w:hAnsi="仿宋" w:cs="仿宋" w:hint="eastAsia"/>
          <w:bCs/>
          <w:kern w:val="2"/>
          <w:sz w:val="32"/>
          <w:szCs w:val="32"/>
        </w:rPr>
        <w:t>供应商认为需要提供的其他材料</w:t>
      </w:r>
    </w:p>
    <w:p w:rsidR="00255502" w:rsidRDefault="00255502">
      <w:pPr>
        <w:pStyle w:val="a4"/>
        <w:spacing w:line="460" w:lineRule="exact"/>
        <w:rPr>
          <w:rFonts w:ascii="仿宋" w:eastAsia="仿宋" w:hAnsi="仿宋" w:cs="仿宋"/>
          <w:b/>
          <w:sz w:val="32"/>
          <w:szCs w:val="32"/>
        </w:rPr>
      </w:pPr>
    </w:p>
    <w:p w:rsidR="00255502" w:rsidRDefault="009555F2">
      <w:pPr>
        <w:pStyle w:val="a4"/>
        <w:spacing w:line="460" w:lineRule="exact"/>
        <w:rPr>
          <w:rFonts w:ascii="仿宋" w:eastAsia="仿宋" w:hAnsi="仿宋" w:cs="仿宋"/>
          <w:b/>
          <w:sz w:val="36"/>
          <w:szCs w:val="36"/>
        </w:rPr>
      </w:pPr>
      <w:r>
        <w:rPr>
          <w:rFonts w:ascii="仿宋" w:eastAsia="仿宋" w:hAnsi="仿宋" w:cs="仿宋" w:hint="eastAsia"/>
          <w:b/>
          <w:sz w:val="36"/>
          <w:szCs w:val="36"/>
        </w:rPr>
        <w:t>注：响应文件需每页加盖投标单位公章</w:t>
      </w:r>
    </w:p>
    <w:p w:rsidR="00255502" w:rsidRDefault="00255502">
      <w:pPr>
        <w:pStyle w:val="a4"/>
        <w:spacing w:line="460" w:lineRule="exact"/>
        <w:rPr>
          <w:rFonts w:eastAsia="宋体"/>
          <w:b/>
          <w:sz w:val="36"/>
          <w:szCs w:val="36"/>
        </w:rPr>
      </w:pPr>
    </w:p>
    <w:p w:rsidR="00255502" w:rsidRDefault="00255502">
      <w:pPr>
        <w:pStyle w:val="a4"/>
        <w:spacing w:line="460" w:lineRule="exact"/>
        <w:rPr>
          <w:rFonts w:eastAsia="宋体"/>
          <w:b/>
        </w:rPr>
      </w:pPr>
    </w:p>
    <w:p w:rsidR="00255502" w:rsidRDefault="00255502">
      <w:pPr>
        <w:pStyle w:val="a4"/>
        <w:spacing w:line="460" w:lineRule="exact"/>
        <w:rPr>
          <w:rFonts w:eastAsia="宋体"/>
          <w:b/>
        </w:rPr>
      </w:pPr>
    </w:p>
    <w:p w:rsidR="00255502" w:rsidRDefault="00255502">
      <w:pPr>
        <w:pStyle w:val="a4"/>
        <w:spacing w:line="460" w:lineRule="exact"/>
        <w:rPr>
          <w:rFonts w:eastAsia="宋体"/>
          <w:b/>
        </w:rPr>
      </w:pPr>
    </w:p>
    <w:p w:rsidR="00255502" w:rsidRDefault="00255502">
      <w:pPr>
        <w:pStyle w:val="a4"/>
        <w:spacing w:line="460" w:lineRule="exact"/>
        <w:rPr>
          <w:rFonts w:eastAsia="宋体"/>
          <w:b/>
        </w:rPr>
      </w:pPr>
    </w:p>
    <w:p w:rsidR="00255502" w:rsidRDefault="00255502">
      <w:pPr>
        <w:pStyle w:val="a4"/>
        <w:spacing w:line="460" w:lineRule="exact"/>
        <w:rPr>
          <w:rFonts w:eastAsia="宋体"/>
          <w:b/>
        </w:rPr>
      </w:pPr>
    </w:p>
    <w:p w:rsidR="00255502" w:rsidRDefault="00255502">
      <w:pPr>
        <w:pStyle w:val="a4"/>
        <w:spacing w:line="460" w:lineRule="exact"/>
        <w:rPr>
          <w:rFonts w:eastAsia="宋体"/>
          <w:b/>
        </w:rPr>
      </w:pPr>
    </w:p>
    <w:p w:rsidR="00255502" w:rsidRDefault="00255502">
      <w:pPr>
        <w:pStyle w:val="a4"/>
        <w:spacing w:line="460" w:lineRule="exact"/>
        <w:rPr>
          <w:rFonts w:eastAsia="宋体"/>
          <w:b/>
        </w:rPr>
      </w:pPr>
    </w:p>
    <w:p w:rsidR="00255502" w:rsidRDefault="00255502">
      <w:pPr>
        <w:pStyle w:val="a4"/>
        <w:spacing w:line="460" w:lineRule="exact"/>
        <w:rPr>
          <w:rFonts w:eastAsia="宋体"/>
          <w:b/>
        </w:rPr>
      </w:pPr>
    </w:p>
    <w:p w:rsidR="00255502" w:rsidRDefault="00255502"/>
    <w:sectPr w:rsidR="00255502">
      <w:footerReference w:type="default" r:id="rId9"/>
      <w:pgSz w:w="11906" w:h="16838"/>
      <w:pgMar w:top="1418" w:right="1133" w:bottom="1418" w:left="993" w:header="851" w:footer="992" w:gutter="567"/>
      <w:pgNumType w:fmt="numberInDash"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74" w:rsidRDefault="00F67F74">
      <w:r>
        <w:separator/>
      </w:r>
    </w:p>
  </w:endnote>
  <w:endnote w:type="continuationSeparator" w:id="0">
    <w:p w:rsidR="00F67F74" w:rsidRDefault="00F6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02" w:rsidRDefault="009555F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55502" w:rsidRDefault="009555F2">
                          <w:pPr>
                            <w:pStyle w:val="a9"/>
                          </w:pPr>
                          <w:r>
                            <w:rPr>
                              <w:rFonts w:hint="eastAsia"/>
                            </w:rPr>
                            <w:fldChar w:fldCharType="begin"/>
                          </w:r>
                          <w:r>
                            <w:rPr>
                              <w:rFonts w:hint="eastAsia"/>
                            </w:rPr>
                            <w:instrText xml:space="preserve"> PAGE  \* MERGEFORMAT </w:instrText>
                          </w:r>
                          <w:r>
                            <w:rPr>
                              <w:rFonts w:hint="eastAsia"/>
                            </w:rPr>
                            <w:fldChar w:fldCharType="separate"/>
                          </w:r>
                          <w:r w:rsidR="00B50E56">
                            <w:rPr>
                              <w:noProof/>
                            </w:rPr>
                            <w:t>- 5 -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DwX+VLkBAABZAwAADgAAAAAAAAAAAAAAAAAuAgAAZHJzL2Uyb0RvYy54&#10;bWxQSwECLQAUAAYACAAAACEADErw7tYAAAAFAQAADwAAAAAAAAAAAAAAAAATBAAAZHJzL2Rvd25y&#10;ZXYueG1sUEsFBgAAAAAEAAQA8wAAABYFAAAAAA==&#10;" filled="f" stroked="f">
              <v:textbox style="mso-fit-shape-to-text:t" inset="0,0,0,0">
                <w:txbxContent>
                  <w:p w:rsidR="00255502" w:rsidRDefault="009555F2">
                    <w:pPr>
                      <w:pStyle w:val="a9"/>
                    </w:pPr>
                    <w:r>
                      <w:rPr>
                        <w:rFonts w:hint="eastAsia"/>
                      </w:rPr>
                      <w:fldChar w:fldCharType="begin"/>
                    </w:r>
                    <w:r>
                      <w:rPr>
                        <w:rFonts w:hint="eastAsia"/>
                      </w:rPr>
                      <w:instrText xml:space="preserve"> PAGE  \* MERGEFORMAT </w:instrText>
                    </w:r>
                    <w:r>
                      <w:rPr>
                        <w:rFonts w:hint="eastAsia"/>
                      </w:rPr>
                      <w:fldChar w:fldCharType="separate"/>
                    </w:r>
                    <w:r w:rsidR="00B50E56">
                      <w:rPr>
                        <w:noProof/>
                      </w:rPr>
                      <w:t>- 5 -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74" w:rsidRDefault="00F67F74">
      <w:r>
        <w:separator/>
      </w:r>
    </w:p>
  </w:footnote>
  <w:footnote w:type="continuationSeparator" w:id="0">
    <w:p w:rsidR="00F67F74" w:rsidRDefault="00F67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F85D4"/>
    <w:multiLevelType w:val="singleLevel"/>
    <w:tmpl w:val="C8DF85D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WUyNDA0OTAwYTE2ZmVmYTI5ZGM4MDMwMDM5YjUifQ=="/>
  </w:docVars>
  <w:rsids>
    <w:rsidRoot w:val="277F5A8B"/>
    <w:rsid w:val="0016199C"/>
    <w:rsid w:val="001E0D5C"/>
    <w:rsid w:val="00210723"/>
    <w:rsid w:val="00255502"/>
    <w:rsid w:val="002C3B7B"/>
    <w:rsid w:val="002F2B4D"/>
    <w:rsid w:val="00327BFD"/>
    <w:rsid w:val="004E458B"/>
    <w:rsid w:val="004F2767"/>
    <w:rsid w:val="00541414"/>
    <w:rsid w:val="00572845"/>
    <w:rsid w:val="00853D0A"/>
    <w:rsid w:val="008B14BA"/>
    <w:rsid w:val="009048E7"/>
    <w:rsid w:val="009555F2"/>
    <w:rsid w:val="00B50E56"/>
    <w:rsid w:val="00B76432"/>
    <w:rsid w:val="00DB49E1"/>
    <w:rsid w:val="00DC1E48"/>
    <w:rsid w:val="00DC2557"/>
    <w:rsid w:val="00E929DD"/>
    <w:rsid w:val="00F67F74"/>
    <w:rsid w:val="01051786"/>
    <w:rsid w:val="01250E3C"/>
    <w:rsid w:val="014605C8"/>
    <w:rsid w:val="014D2588"/>
    <w:rsid w:val="01722476"/>
    <w:rsid w:val="018131ED"/>
    <w:rsid w:val="01821802"/>
    <w:rsid w:val="019D2DE2"/>
    <w:rsid w:val="01A52F11"/>
    <w:rsid w:val="01B77865"/>
    <w:rsid w:val="01BC5A68"/>
    <w:rsid w:val="01E30DD9"/>
    <w:rsid w:val="01F80A34"/>
    <w:rsid w:val="02043EC4"/>
    <w:rsid w:val="02186308"/>
    <w:rsid w:val="021A4FFA"/>
    <w:rsid w:val="02457100"/>
    <w:rsid w:val="0246388E"/>
    <w:rsid w:val="02565158"/>
    <w:rsid w:val="02677707"/>
    <w:rsid w:val="02755371"/>
    <w:rsid w:val="028B1D79"/>
    <w:rsid w:val="028F55A5"/>
    <w:rsid w:val="029208E6"/>
    <w:rsid w:val="029701A0"/>
    <w:rsid w:val="02BD611A"/>
    <w:rsid w:val="02CE5371"/>
    <w:rsid w:val="02F06FE5"/>
    <w:rsid w:val="03124659"/>
    <w:rsid w:val="0326027C"/>
    <w:rsid w:val="03316673"/>
    <w:rsid w:val="03394B1D"/>
    <w:rsid w:val="03575D4D"/>
    <w:rsid w:val="036420A8"/>
    <w:rsid w:val="0371264C"/>
    <w:rsid w:val="03761605"/>
    <w:rsid w:val="03877451"/>
    <w:rsid w:val="038F2AAF"/>
    <w:rsid w:val="039063CF"/>
    <w:rsid w:val="03AB5C7D"/>
    <w:rsid w:val="03BC7A59"/>
    <w:rsid w:val="03C5465D"/>
    <w:rsid w:val="03C73811"/>
    <w:rsid w:val="03CE2468"/>
    <w:rsid w:val="03DC56B2"/>
    <w:rsid w:val="03EA0775"/>
    <w:rsid w:val="03F82402"/>
    <w:rsid w:val="03FB2843"/>
    <w:rsid w:val="041A7674"/>
    <w:rsid w:val="041E0260"/>
    <w:rsid w:val="04296AC7"/>
    <w:rsid w:val="04403F1D"/>
    <w:rsid w:val="045A55C4"/>
    <w:rsid w:val="04995246"/>
    <w:rsid w:val="049D4CD6"/>
    <w:rsid w:val="04A87D15"/>
    <w:rsid w:val="04B76019"/>
    <w:rsid w:val="04BB1A6C"/>
    <w:rsid w:val="04C33CA8"/>
    <w:rsid w:val="04CC5E90"/>
    <w:rsid w:val="04D87CEF"/>
    <w:rsid w:val="04DA2D29"/>
    <w:rsid w:val="05105C86"/>
    <w:rsid w:val="05327E7E"/>
    <w:rsid w:val="054A6111"/>
    <w:rsid w:val="05676017"/>
    <w:rsid w:val="056D56A3"/>
    <w:rsid w:val="05BA2469"/>
    <w:rsid w:val="05F477EF"/>
    <w:rsid w:val="05FB35D0"/>
    <w:rsid w:val="060B2089"/>
    <w:rsid w:val="060D5F02"/>
    <w:rsid w:val="06186D5A"/>
    <w:rsid w:val="062D4B46"/>
    <w:rsid w:val="063438A3"/>
    <w:rsid w:val="064C66E5"/>
    <w:rsid w:val="064D43C7"/>
    <w:rsid w:val="06521F73"/>
    <w:rsid w:val="06684D30"/>
    <w:rsid w:val="06980405"/>
    <w:rsid w:val="069D34A4"/>
    <w:rsid w:val="06AA4216"/>
    <w:rsid w:val="06B25464"/>
    <w:rsid w:val="06C63802"/>
    <w:rsid w:val="06C96549"/>
    <w:rsid w:val="06D05767"/>
    <w:rsid w:val="06D25D4D"/>
    <w:rsid w:val="06E4422C"/>
    <w:rsid w:val="06FC37AC"/>
    <w:rsid w:val="07250A4E"/>
    <w:rsid w:val="07272C7D"/>
    <w:rsid w:val="072D0521"/>
    <w:rsid w:val="07462C23"/>
    <w:rsid w:val="07644038"/>
    <w:rsid w:val="078744CE"/>
    <w:rsid w:val="078C595C"/>
    <w:rsid w:val="079B4F23"/>
    <w:rsid w:val="079C5C11"/>
    <w:rsid w:val="079C6CE2"/>
    <w:rsid w:val="07A638DC"/>
    <w:rsid w:val="07D96C47"/>
    <w:rsid w:val="07F5053E"/>
    <w:rsid w:val="081C227E"/>
    <w:rsid w:val="081D5BD5"/>
    <w:rsid w:val="082D252D"/>
    <w:rsid w:val="08767175"/>
    <w:rsid w:val="087C7D30"/>
    <w:rsid w:val="08837B11"/>
    <w:rsid w:val="088A6A79"/>
    <w:rsid w:val="088F38FF"/>
    <w:rsid w:val="08A724BD"/>
    <w:rsid w:val="08B01D89"/>
    <w:rsid w:val="08BC74F9"/>
    <w:rsid w:val="08E872B0"/>
    <w:rsid w:val="08E97CB1"/>
    <w:rsid w:val="08F01558"/>
    <w:rsid w:val="08FE11F9"/>
    <w:rsid w:val="09031778"/>
    <w:rsid w:val="093D38B0"/>
    <w:rsid w:val="09405D38"/>
    <w:rsid w:val="094814D7"/>
    <w:rsid w:val="098668B4"/>
    <w:rsid w:val="099A7748"/>
    <w:rsid w:val="09A07A8F"/>
    <w:rsid w:val="09A1066B"/>
    <w:rsid w:val="09A677DE"/>
    <w:rsid w:val="09C4027E"/>
    <w:rsid w:val="09E0618C"/>
    <w:rsid w:val="09ED02A5"/>
    <w:rsid w:val="09ED4C88"/>
    <w:rsid w:val="09F02EA5"/>
    <w:rsid w:val="09F5242A"/>
    <w:rsid w:val="09FB7FD2"/>
    <w:rsid w:val="09FC1C89"/>
    <w:rsid w:val="0A451706"/>
    <w:rsid w:val="0A48408A"/>
    <w:rsid w:val="0A4E6344"/>
    <w:rsid w:val="0A5A14B4"/>
    <w:rsid w:val="0A610B20"/>
    <w:rsid w:val="0A644196"/>
    <w:rsid w:val="0A7B3D9D"/>
    <w:rsid w:val="0A8D74BA"/>
    <w:rsid w:val="0A9160F5"/>
    <w:rsid w:val="0A9B6CF7"/>
    <w:rsid w:val="0AB67E4E"/>
    <w:rsid w:val="0AB95660"/>
    <w:rsid w:val="0ABD5E0E"/>
    <w:rsid w:val="0ACC1CAA"/>
    <w:rsid w:val="0AEE4813"/>
    <w:rsid w:val="0B0A5E67"/>
    <w:rsid w:val="0B0E7CBC"/>
    <w:rsid w:val="0B1E1486"/>
    <w:rsid w:val="0B2F13C9"/>
    <w:rsid w:val="0B36670C"/>
    <w:rsid w:val="0B4B4340"/>
    <w:rsid w:val="0B51252C"/>
    <w:rsid w:val="0B783E25"/>
    <w:rsid w:val="0B820FF3"/>
    <w:rsid w:val="0B8F30A8"/>
    <w:rsid w:val="0BA348AE"/>
    <w:rsid w:val="0BB22AA4"/>
    <w:rsid w:val="0BD21182"/>
    <w:rsid w:val="0BE23174"/>
    <w:rsid w:val="0BF5661D"/>
    <w:rsid w:val="0C035CEF"/>
    <w:rsid w:val="0C175448"/>
    <w:rsid w:val="0C242F65"/>
    <w:rsid w:val="0C3C4AFB"/>
    <w:rsid w:val="0C4F783A"/>
    <w:rsid w:val="0C612CEE"/>
    <w:rsid w:val="0C613C06"/>
    <w:rsid w:val="0C7431B8"/>
    <w:rsid w:val="0C7A3F6E"/>
    <w:rsid w:val="0C8436F4"/>
    <w:rsid w:val="0C847E4E"/>
    <w:rsid w:val="0C873B82"/>
    <w:rsid w:val="0C9B48F5"/>
    <w:rsid w:val="0CAA2C4F"/>
    <w:rsid w:val="0CB15F48"/>
    <w:rsid w:val="0CC96EF2"/>
    <w:rsid w:val="0CFB311B"/>
    <w:rsid w:val="0D2F105A"/>
    <w:rsid w:val="0D336BA9"/>
    <w:rsid w:val="0D507705"/>
    <w:rsid w:val="0D5B456F"/>
    <w:rsid w:val="0D5F5047"/>
    <w:rsid w:val="0D6469DF"/>
    <w:rsid w:val="0D6A26C9"/>
    <w:rsid w:val="0D730845"/>
    <w:rsid w:val="0D8652F5"/>
    <w:rsid w:val="0D8A74B7"/>
    <w:rsid w:val="0D9E700B"/>
    <w:rsid w:val="0DA0643E"/>
    <w:rsid w:val="0DA85251"/>
    <w:rsid w:val="0DD5399E"/>
    <w:rsid w:val="0DD84ABD"/>
    <w:rsid w:val="0DDE47F4"/>
    <w:rsid w:val="0DF74204"/>
    <w:rsid w:val="0DFB3A9F"/>
    <w:rsid w:val="0E1F4239"/>
    <w:rsid w:val="0E3E6135"/>
    <w:rsid w:val="0E574078"/>
    <w:rsid w:val="0E6C25AA"/>
    <w:rsid w:val="0E952A1F"/>
    <w:rsid w:val="0E986D0E"/>
    <w:rsid w:val="0E9A656A"/>
    <w:rsid w:val="0EA80E14"/>
    <w:rsid w:val="0EC7427C"/>
    <w:rsid w:val="0EE13711"/>
    <w:rsid w:val="0EE16430"/>
    <w:rsid w:val="0F136821"/>
    <w:rsid w:val="0F1C5A0C"/>
    <w:rsid w:val="0F274C81"/>
    <w:rsid w:val="0F435862"/>
    <w:rsid w:val="0F4775DC"/>
    <w:rsid w:val="0F6456CD"/>
    <w:rsid w:val="0F68716D"/>
    <w:rsid w:val="0F846DE7"/>
    <w:rsid w:val="0F852C06"/>
    <w:rsid w:val="0F862801"/>
    <w:rsid w:val="0FA506A4"/>
    <w:rsid w:val="0FAA462E"/>
    <w:rsid w:val="0FAE0179"/>
    <w:rsid w:val="0FAF0963"/>
    <w:rsid w:val="0FB0557C"/>
    <w:rsid w:val="0FFC0FA2"/>
    <w:rsid w:val="1066088F"/>
    <w:rsid w:val="10741433"/>
    <w:rsid w:val="107B15C6"/>
    <w:rsid w:val="10906F48"/>
    <w:rsid w:val="10B756A7"/>
    <w:rsid w:val="10B91E63"/>
    <w:rsid w:val="10C27550"/>
    <w:rsid w:val="10D0657F"/>
    <w:rsid w:val="10D31CEA"/>
    <w:rsid w:val="10F92FB9"/>
    <w:rsid w:val="110546A2"/>
    <w:rsid w:val="110826DD"/>
    <w:rsid w:val="11160D37"/>
    <w:rsid w:val="112F476E"/>
    <w:rsid w:val="113C76DB"/>
    <w:rsid w:val="11521D80"/>
    <w:rsid w:val="11527B8A"/>
    <w:rsid w:val="11566B55"/>
    <w:rsid w:val="11635B5E"/>
    <w:rsid w:val="1186508F"/>
    <w:rsid w:val="118908CE"/>
    <w:rsid w:val="118A2551"/>
    <w:rsid w:val="11AE396F"/>
    <w:rsid w:val="11BB4D67"/>
    <w:rsid w:val="11BF30B0"/>
    <w:rsid w:val="11FD434C"/>
    <w:rsid w:val="120E5F03"/>
    <w:rsid w:val="12226D23"/>
    <w:rsid w:val="123D53C0"/>
    <w:rsid w:val="125E67D7"/>
    <w:rsid w:val="12620BE3"/>
    <w:rsid w:val="12662490"/>
    <w:rsid w:val="127B67BA"/>
    <w:rsid w:val="12914952"/>
    <w:rsid w:val="129A79C8"/>
    <w:rsid w:val="12A65CB1"/>
    <w:rsid w:val="12AA1453"/>
    <w:rsid w:val="12B85A82"/>
    <w:rsid w:val="12C453E9"/>
    <w:rsid w:val="12C6074F"/>
    <w:rsid w:val="12CF2472"/>
    <w:rsid w:val="12EF4518"/>
    <w:rsid w:val="12FC5ECF"/>
    <w:rsid w:val="130B4406"/>
    <w:rsid w:val="13504EB4"/>
    <w:rsid w:val="13672A2E"/>
    <w:rsid w:val="13682434"/>
    <w:rsid w:val="138206BF"/>
    <w:rsid w:val="138F7F7D"/>
    <w:rsid w:val="13991197"/>
    <w:rsid w:val="13A43DC3"/>
    <w:rsid w:val="13EA1F09"/>
    <w:rsid w:val="13FF2AF6"/>
    <w:rsid w:val="1410454F"/>
    <w:rsid w:val="14266A62"/>
    <w:rsid w:val="14386CBC"/>
    <w:rsid w:val="144D07D5"/>
    <w:rsid w:val="146D0A99"/>
    <w:rsid w:val="148F7DB3"/>
    <w:rsid w:val="14A061B0"/>
    <w:rsid w:val="14B053E5"/>
    <w:rsid w:val="14B51A84"/>
    <w:rsid w:val="14C355D8"/>
    <w:rsid w:val="14C46B1E"/>
    <w:rsid w:val="14F21682"/>
    <w:rsid w:val="14F903DB"/>
    <w:rsid w:val="14F96DC8"/>
    <w:rsid w:val="153746F2"/>
    <w:rsid w:val="15400133"/>
    <w:rsid w:val="15574F16"/>
    <w:rsid w:val="157C0D6E"/>
    <w:rsid w:val="159F7F82"/>
    <w:rsid w:val="15E9715B"/>
    <w:rsid w:val="15EB25E2"/>
    <w:rsid w:val="15EF0387"/>
    <w:rsid w:val="16167A8B"/>
    <w:rsid w:val="16232B84"/>
    <w:rsid w:val="165576B2"/>
    <w:rsid w:val="165D5A57"/>
    <w:rsid w:val="166C5003"/>
    <w:rsid w:val="169B36E9"/>
    <w:rsid w:val="16A110F3"/>
    <w:rsid w:val="16A85CD1"/>
    <w:rsid w:val="16C1694C"/>
    <w:rsid w:val="16C2023F"/>
    <w:rsid w:val="16E9678E"/>
    <w:rsid w:val="16F56356"/>
    <w:rsid w:val="16FB17AE"/>
    <w:rsid w:val="1721422B"/>
    <w:rsid w:val="172B68C7"/>
    <w:rsid w:val="174A2758"/>
    <w:rsid w:val="1750677F"/>
    <w:rsid w:val="175517AC"/>
    <w:rsid w:val="176756F4"/>
    <w:rsid w:val="178954FB"/>
    <w:rsid w:val="179F43B0"/>
    <w:rsid w:val="17CE7B88"/>
    <w:rsid w:val="17D161A8"/>
    <w:rsid w:val="17D44073"/>
    <w:rsid w:val="17F374E9"/>
    <w:rsid w:val="181853E5"/>
    <w:rsid w:val="18195928"/>
    <w:rsid w:val="181A028B"/>
    <w:rsid w:val="18314A7B"/>
    <w:rsid w:val="183454B0"/>
    <w:rsid w:val="18407141"/>
    <w:rsid w:val="185C7CCE"/>
    <w:rsid w:val="186C3226"/>
    <w:rsid w:val="187456E8"/>
    <w:rsid w:val="187920D2"/>
    <w:rsid w:val="1879724A"/>
    <w:rsid w:val="187F274D"/>
    <w:rsid w:val="18B3321A"/>
    <w:rsid w:val="18B64D17"/>
    <w:rsid w:val="18C2481F"/>
    <w:rsid w:val="18E91D8B"/>
    <w:rsid w:val="18EA3E16"/>
    <w:rsid w:val="18ED2F13"/>
    <w:rsid w:val="18EF6B7A"/>
    <w:rsid w:val="18F12300"/>
    <w:rsid w:val="190B47F3"/>
    <w:rsid w:val="190D15DB"/>
    <w:rsid w:val="194614A5"/>
    <w:rsid w:val="1958389C"/>
    <w:rsid w:val="1961452C"/>
    <w:rsid w:val="197F066F"/>
    <w:rsid w:val="19810C6F"/>
    <w:rsid w:val="19830057"/>
    <w:rsid w:val="199346C1"/>
    <w:rsid w:val="19994CBE"/>
    <w:rsid w:val="19A26276"/>
    <w:rsid w:val="19D14959"/>
    <w:rsid w:val="19F40E94"/>
    <w:rsid w:val="19FF64F8"/>
    <w:rsid w:val="1A121FB8"/>
    <w:rsid w:val="1A181862"/>
    <w:rsid w:val="1A37128E"/>
    <w:rsid w:val="1A3A190E"/>
    <w:rsid w:val="1A4D4E03"/>
    <w:rsid w:val="1A806438"/>
    <w:rsid w:val="1A835E89"/>
    <w:rsid w:val="1A900FE8"/>
    <w:rsid w:val="1A9062DA"/>
    <w:rsid w:val="1A925234"/>
    <w:rsid w:val="1AB24A04"/>
    <w:rsid w:val="1AB6630D"/>
    <w:rsid w:val="1ACB3100"/>
    <w:rsid w:val="1AD13716"/>
    <w:rsid w:val="1ADC4713"/>
    <w:rsid w:val="1AE90D8B"/>
    <w:rsid w:val="1AFB2A1E"/>
    <w:rsid w:val="1B0667EC"/>
    <w:rsid w:val="1B157121"/>
    <w:rsid w:val="1B25453C"/>
    <w:rsid w:val="1B2B54EB"/>
    <w:rsid w:val="1B3E57B5"/>
    <w:rsid w:val="1B494B07"/>
    <w:rsid w:val="1B5141A3"/>
    <w:rsid w:val="1B800EB7"/>
    <w:rsid w:val="1B8A7B87"/>
    <w:rsid w:val="1B907B80"/>
    <w:rsid w:val="1B932318"/>
    <w:rsid w:val="1C00629E"/>
    <w:rsid w:val="1C032CC5"/>
    <w:rsid w:val="1C094AC5"/>
    <w:rsid w:val="1C192CC3"/>
    <w:rsid w:val="1C217FD8"/>
    <w:rsid w:val="1C236512"/>
    <w:rsid w:val="1C2C44D1"/>
    <w:rsid w:val="1C564237"/>
    <w:rsid w:val="1C6050D1"/>
    <w:rsid w:val="1C7510D3"/>
    <w:rsid w:val="1C772AF2"/>
    <w:rsid w:val="1C8020F8"/>
    <w:rsid w:val="1C804603"/>
    <w:rsid w:val="1C947391"/>
    <w:rsid w:val="1C9A7AD4"/>
    <w:rsid w:val="1CA62DDF"/>
    <w:rsid w:val="1CAA2600"/>
    <w:rsid w:val="1CB70C15"/>
    <w:rsid w:val="1CC30592"/>
    <w:rsid w:val="1CC5092F"/>
    <w:rsid w:val="1CC53CB2"/>
    <w:rsid w:val="1CC6343D"/>
    <w:rsid w:val="1CCC5222"/>
    <w:rsid w:val="1CDD2344"/>
    <w:rsid w:val="1D2A3129"/>
    <w:rsid w:val="1D4F54B8"/>
    <w:rsid w:val="1D5A77C5"/>
    <w:rsid w:val="1D864C21"/>
    <w:rsid w:val="1D88695B"/>
    <w:rsid w:val="1D9B031A"/>
    <w:rsid w:val="1DA567E5"/>
    <w:rsid w:val="1DBF46EA"/>
    <w:rsid w:val="1DC25206"/>
    <w:rsid w:val="1DCD18F6"/>
    <w:rsid w:val="1DD2009E"/>
    <w:rsid w:val="1DD246FD"/>
    <w:rsid w:val="1DD3113B"/>
    <w:rsid w:val="1DD44D77"/>
    <w:rsid w:val="1DD60268"/>
    <w:rsid w:val="1DE91311"/>
    <w:rsid w:val="1E0300BE"/>
    <w:rsid w:val="1E107AFB"/>
    <w:rsid w:val="1E415FE8"/>
    <w:rsid w:val="1E486ED0"/>
    <w:rsid w:val="1E574694"/>
    <w:rsid w:val="1E6E43F9"/>
    <w:rsid w:val="1E80373B"/>
    <w:rsid w:val="1E9B313E"/>
    <w:rsid w:val="1EAD71C1"/>
    <w:rsid w:val="1ED54BE0"/>
    <w:rsid w:val="1EF5166D"/>
    <w:rsid w:val="1EFC63AF"/>
    <w:rsid w:val="1EFE0035"/>
    <w:rsid w:val="1F03392A"/>
    <w:rsid w:val="1F2D73DF"/>
    <w:rsid w:val="1F36214F"/>
    <w:rsid w:val="1F3D6966"/>
    <w:rsid w:val="1F40536A"/>
    <w:rsid w:val="1F413960"/>
    <w:rsid w:val="1F433284"/>
    <w:rsid w:val="1F487769"/>
    <w:rsid w:val="1F6960FA"/>
    <w:rsid w:val="1F8A3C0C"/>
    <w:rsid w:val="1FAC1D0C"/>
    <w:rsid w:val="1FB936D4"/>
    <w:rsid w:val="1FCC5BF0"/>
    <w:rsid w:val="1FD328AA"/>
    <w:rsid w:val="1FE727C2"/>
    <w:rsid w:val="1FF9292D"/>
    <w:rsid w:val="1FF9323E"/>
    <w:rsid w:val="20001AF6"/>
    <w:rsid w:val="202B2C82"/>
    <w:rsid w:val="203A2089"/>
    <w:rsid w:val="204471AC"/>
    <w:rsid w:val="20607C7F"/>
    <w:rsid w:val="207C5763"/>
    <w:rsid w:val="209172BC"/>
    <w:rsid w:val="209A1102"/>
    <w:rsid w:val="20A0662C"/>
    <w:rsid w:val="20A70B64"/>
    <w:rsid w:val="20C224B4"/>
    <w:rsid w:val="20C5778B"/>
    <w:rsid w:val="20D039DC"/>
    <w:rsid w:val="21405971"/>
    <w:rsid w:val="21440A33"/>
    <w:rsid w:val="214F6C0A"/>
    <w:rsid w:val="21524578"/>
    <w:rsid w:val="216B0A24"/>
    <w:rsid w:val="21752A35"/>
    <w:rsid w:val="21CC7222"/>
    <w:rsid w:val="21D133EB"/>
    <w:rsid w:val="21E307D1"/>
    <w:rsid w:val="21E97E04"/>
    <w:rsid w:val="21EF21A2"/>
    <w:rsid w:val="221E2300"/>
    <w:rsid w:val="222C699F"/>
    <w:rsid w:val="22333480"/>
    <w:rsid w:val="223F1D8E"/>
    <w:rsid w:val="22561143"/>
    <w:rsid w:val="2266479A"/>
    <w:rsid w:val="227516F5"/>
    <w:rsid w:val="2276461F"/>
    <w:rsid w:val="228911DF"/>
    <w:rsid w:val="22AB3409"/>
    <w:rsid w:val="22BD635D"/>
    <w:rsid w:val="22C0020B"/>
    <w:rsid w:val="22C66956"/>
    <w:rsid w:val="22CE7985"/>
    <w:rsid w:val="22DC6D9A"/>
    <w:rsid w:val="23066BC0"/>
    <w:rsid w:val="2317198B"/>
    <w:rsid w:val="23206D7A"/>
    <w:rsid w:val="23301672"/>
    <w:rsid w:val="233A5020"/>
    <w:rsid w:val="23453794"/>
    <w:rsid w:val="23545EAD"/>
    <w:rsid w:val="23596BA7"/>
    <w:rsid w:val="23644FE1"/>
    <w:rsid w:val="23650C48"/>
    <w:rsid w:val="237C5401"/>
    <w:rsid w:val="237E0C32"/>
    <w:rsid w:val="23A56497"/>
    <w:rsid w:val="23B15510"/>
    <w:rsid w:val="23BF0C14"/>
    <w:rsid w:val="23C575BA"/>
    <w:rsid w:val="23CE161B"/>
    <w:rsid w:val="23D35CC1"/>
    <w:rsid w:val="241367E6"/>
    <w:rsid w:val="245302D2"/>
    <w:rsid w:val="248B33BD"/>
    <w:rsid w:val="249F34C8"/>
    <w:rsid w:val="24C45A7B"/>
    <w:rsid w:val="24CC74BD"/>
    <w:rsid w:val="24F0023F"/>
    <w:rsid w:val="24F06223"/>
    <w:rsid w:val="24F80262"/>
    <w:rsid w:val="25033507"/>
    <w:rsid w:val="251167B3"/>
    <w:rsid w:val="25384551"/>
    <w:rsid w:val="253A5006"/>
    <w:rsid w:val="253F4179"/>
    <w:rsid w:val="2562258F"/>
    <w:rsid w:val="25835EA1"/>
    <w:rsid w:val="25972AC9"/>
    <w:rsid w:val="25A01787"/>
    <w:rsid w:val="25B0413A"/>
    <w:rsid w:val="25C9016A"/>
    <w:rsid w:val="25E71A57"/>
    <w:rsid w:val="262369D2"/>
    <w:rsid w:val="262F11A1"/>
    <w:rsid w:val="26346A88"/>
    <w:rsid w:val="2635431B"/>
    <w:rsid w:val="263C764B"/>
    <w:rsid w:val="265E37AA"/>
    <w:rsid w:val="266F402C"/>
    <w:rsid w:val="26895B74"/>
    <w:rsid w:val="26911E8E"/>
    <w:rsid w:val="26A75258"/>
    <w:rsid w:val="26ED64C5"/>
    <w:rsid w:val="26EF56AF"/>
    <w:rsid w:val="26F45278"/>
    <w:rsid w:val="26FF28EB"/>
    <w:rsid w:val="270A13F3"/>
    <w:rsid w:val="272D4AE1"/>
    <w:rsid w:val="274E1371"/>
    <w:rsid w:val="27670217"/>
    <w:rsid w:val="277F5A8B"/>
    <w:rsid w:val="279B3BFF"/>
    <w:rsid w:val="27A848CB"/>
    <w:rsid w:val="27AB3103"/>
    <w:rsid w:val="27CE4240"/>
    <w:rsid w:val="27D6044E"/>
    <w:rsid w:val="27D943B9"/>
    <w:rsid w:val="27EF72F4"/>
    <w:rsid w:val="28040896"/>
    <w:rsid w:val="282C46FE"/>
    <w:rsid w:val="282D47A3"/>
    <w:rsid w:val="28520CD6"/>
    <w:rsid w:val="28621A6B"/>
    <w:rsid w:val="286E5C98"/>
    <w:rsid w:val="2887085D"/>
    <w:rsid w:val="28C13AB9"/>
    <w:rsid w:val="28D81A71"/>
    <w:rsid w:val="28E6723C"/>
    <w:rsid w:val="290508C0"/>
    <w:rsid w:val="29445B94"/>
    <w:rsid w:val="297572D2"/>
    <w:rsid w:val="29856A2B"/>
    <w:rsid w:val="29945515"/>
    <w:rsid w:val="29A0299C"/>
    <w:rsid w:val="29BC44FC"/>
    <w:rsid w:val="29D245F4"/>
    <w:rsid w:val="29DA1090"/>
    <w:rsid w:val="29DA3AE3"/>
    <w:rsid w:val="29DA79FC"/>
    <w:rsid w:val="29DB0B20"/>
    <w:rsid w:val="29DE0B55"/>
    <w:rsid w:val="29F240FF"/>
    <w:rsid w:val="29F81279"/>
    <w:rsid w:val="2A1F65BA"/>
    <w:rsid w:val="2A384D75"/>
    <w:rsid w:val="2A3B0246"/>
    <w:rsid w:val="2A485A80"/>
    <w:rsid w:val="2A722E3E"/>
    <w:rsid w:val="2A7A7444"/>
    <w:rsid w:val="2A9303FE"/>
    <w:rsid w:val="2A9C783A"/>
    <w:rsid w:val="2AAC65EB"/>
    <w:rsid w:val="2ACB6EAB"/>
    <w:rsid w:val="2AD5098E"/>
    <w:rsid w:val="2AD746F8"/>
    <w:rsid w:val="2ADB04D2"/>
    <w:rsid w:val="2AE12513"/>
    <w:rsid w:val="2AF031B4"/>
    <w:rsid w:val="2B007A69"/>
    <w:rsid w:val="2B297897"/>
    <w:rsid w:val="2B306A29"/>
    <w:rsid w:val="2B407C36"/>
    <w:rsid w:val="2B5B1591"/>
    <w:rsid w:val="2B661382"/>
    <w:rsid w:val="2B764800"/>
    <w:rsid w:val="2B7E7752"/>
    <w:rsid w:val="2BA22CA4"/>
    <w:rsid w:val="2BAC004F"/>
    <w:rsid w:val="2BB90AD2"/>
    <w:rsid w:val="2BF514F4"/>
    <w:rsid w:val="2BF63FBE"/>
    <w:rsid w:val="2C0F33F8"/>
    <w:rsid w:val="2C192A7B"/>
    <w:rsid w:val="2C2B058B"/>
    <w:rsid w:val="2C4801EB"/>
    <w:rsid w:val="2C6642B0"/>
    <w:rsid w:val="2C8104BE"/>
    <w:rsid w:val="2C9B2C62"/>
    <w:rsid w:val="2CD12D7E"/>
    <w:rsid w:val="2CE742A1"/>
    <w:rsid w:val="2CE90890"/>
    <w:rsid w:val="2D146DE9"/>
    <w:rsid w:val="2D262626"/>
    <w:rsid w:val="2D3B2AC6"/>
    <w:rsid w:val="2D4460F9"/>
    <w:rsid w:val="2D5A280F"/>
    <w:rsid w:val="2D674AE6"/>
    <w:rsid w:val="2D6B2D96"/>
    <w:rsid w:val="2D715735"/>
    <w:rsid w:val="2D8E3C21"/>
    <w:rsid w:val="2D927227"/>
    <w:rsid w:val="2D9D76F2"/>
    <w:rsid w:val="2DB457A5"/>
    <w:rsid w:val="2DB9287C"/>
    <w:rsid w:val="2DC71FA8"/>
    <w:rsid w:val="2DF555D4"/>
    <w:rsid w:val="2DF655E6"/>
    <w:rsid w:val="2E073150"/>
    <w:rsid w:val="2E0A6DA8"/>
    <w:rsid w:val="2E1A7E3E"/>
    <w:rsid w:val="2E2014D0"/>
    <w:rsid w:val="2E232098"/>
    <w:rsid w:val="2E2E0B44"/>
    <w:rsid w:val="2E3F46E0"/>
    <w:rsid w:val="2E4D2D8A"/>
    <w:rsid w:val="2EA608DF"/>
    <w:rsid w:val="2EAB1214"/>
    <w:rsid w:val="2EB7007A"/>
    <w:rsid w:val="2EDC7A48"/>
    <w:rsid w:val="2EE96E02"/>
    <w:rsid w:val="2EEC63A1"/>
    <w:rsid w:val="2F073977"/>
    <w:rsid w:val="2F424FAB"/>
    <w:rsid w:val="2F4261DA"/>
    <w:rsid w:val="2F81255A"/>
    <w:rsid w:val="2F832226"/>
    <w:rsid w:val="2F8C765C"/>
    <w:rsid w:val="2F9200B5"/>
    <w:rsid w:val="2F9F05D7"/>
    <w:rsid w:val="2FAB7B3A"/>
    <w:rsid w:val="2FB06A3D"/>
    <w:rsid w:val="2FB71DDD"/>
    <w:rsid w:val="2FBD3658"/>
    <w:rsid w:val="2FC47CD7"/>
    <w:rsid w:val="2FC56D7D"/>
    <w:rsid w:val="2FCB0B3B"/>
    <w:rsid w:val="2FF734DE"/>
    <w:rsid w:val="2FF82E3C"/>
    <w:rsid w:val="2FFC3BF1"/>
    <w:rsid w:val="300A55FE"/>
    <w:rsid w:val="301D39EE"/>
    <w:rsid w:val="30224600"/>
    <w:rsid w:val="304F1FD9"/>
    <w:rsid w:val="30576E83"/>
    <w:rsid w:val="305D0889"/>
    <w:rsid w:val="307F478E"/>
    <w:rsid w:val="3080269E"/>
    <w:rsid w:val="309B44A3"/>
    <w:rsid w:val="309B647F"/>
    <w:rsid w:val="309C5A20"/>
    <w:rsid w:val="30A17CA0"/>
    <w:rsid w:val="30AB1C02"/>
    <w:rsid w:val="30C820E9"/>
    <w:rsid w:val="30E023EE"/>
    <w:rsid w:val="30F11619"/>
    <w:rsid w:val="30F618E3"/>
    <w:rsid w:val="30F832F7"/>
    <w:rsid w:val="310601F6"/>
    <w:rsid w:val="310755AF"/>
    <w:rsid w:val="312C128A"/>
    <w:rsid w:val="312C65BC"/>
    <w:rsid w:val="312C6E6D"/>
    <w:rsid w:val="3138004F"/>
    <w:rsid w:val="31424A85"/>
    <w:rsid w:val="3172507A"/>
    <w:rsid w:val="31B54969"/>
    <w:rsid w:val="31BA2C8F"/>
    <w:rsid w:val="31C17CB3"/>
    <w:rsid w:val="31C65610"/>
    <w:rsid w:val="322C7334"/>
    <w:rsid w:val="323F2E30"/>
    <w:rsid w:val="3248060E"/>
    <w:rsid w:val="32527963"/>
    <w:rsid w:val="32596639"/>
    <w:rsid w:val="32717E99"/>
    <w:rsid w:val="329A3CC7"/>
    <w:rsid w:val="329E6DCF"/>
    <w:rsid w:val="32BC4676"/>
    <w:rsid w:val="32E756DB"/>
    <w:rsid w:val="32EC6B44"/>
    <w:rsid w:val="32F2681B"/>
    <w:rsid w:val="33020D40"/>
    <w:rsid w:val="33141D88"/>
    <w:rsid w:val="33145E45"/>
    <w:rsid w:val="331C1FEE"/>
    <w:rsid w:val="332123DC"/>
    <w:rsid w:val="33230DFB"/>
    <w:rsid w:val="33233695"/>
    <w:rsid w:val="33314403"/>
    <w:rsid w:val="33411A75"/>
    <w:rsid w:val="33412A79"/>
    <w:rsid w:val="334C5A78"/>
    <w:rsid w:val="33800A6B"/>
    <w:rsid w:val="338D6CE6"/>
    <w:rsid w:val="33AD7580"/>
    <w:rsid w:val="33D7631B"/>
    <w:rsid w:val="3411324A"/>
    <w:rsid w:val="341E08EC"/>
    <w:rsid w:val="342B4A53"/>
    <w:rsid w:val="344736BD"/>
    <w:rsid w:val="344C7B15"/>
    <w:rsid w:val="3461363C"/>
    <w:rsid w:val="346D1A77"/>
    <w:rsid w:val="3470762C"/>
    <w:rsid w:val="347D723F"/>
    <w:rsid w:val="3485626B"/>
    <w:rsid w:val="34882260"/>
    <w:rsid w:val="34A509E2"/>
    <w:rsid w:val="34B52973"/>
    <w:rsid w:val="34BB39E0"/>
    <w:rsid w:val="34E55ED8"/>
    <w:rsid w:val="35014098"/>
    <w:rsid w:val="351F7A7E"/>
    <w:rsid w:val="35606634"/>
    <w:rsid w:val="356E4275"/>
    <w:rsid w:val="3575002B"/>
    <w:rsid w:val="35AA3E2E"/>
    <w:rsid w:val="35AE2748"/>
    <w:rsid w:val="35BE566E"/>
    <w:rsid w:val="35D12EB0"/>
    <w:rsid w:val="35FA5B03"/>
    <w:rsid w:val="360650C8"/>
    <w:rsid w:val="360B28B7"/>
    <w:rsid w:val="3617044C"/>
    <w:rsid w:val="361E5857"/>
    <w:rsid w:val="36314349"/>
    <w:rsid w:val="3637764E"/>
    <w:rsid w:val="364018F7"/>
    <w:rsid w:val="36465E1F"/>
    <w:rsid w:val="36573F58"/>
    <w:rsid w:val="36605A1A"/>
    <w:rsid w:val="36605DAC"/>
    <w:rsid w:val="367523F0"/>
    <w:rsid w:val="36814E59"/>
    <w:rsid w:val="369106DB"/>
    <w:rsid w:val="36982EF7"/>
    <w:rsid w:val="36A65ABC"/>
    <w:rsid w:val="36A82636"/>
    <w:rsid w:val="36B64620"/>
    <w:rsid w:val="36E56C5C"/>
    <w:rsid w:val="372814B3"/>
    <w:rsid w:val="372C3D11"/>
    <w:rsid w:val="372F79F3"/>
    <w:rsid w:val="37442869"/>
    <w:rsid w:val="37500C25"/>
    <w:rsid w:val="377B732C"/>
    <w:rsid w:val="378D5777"/>
    <w:rsid w:val="37A23A21"/>
    <w:rsid w:val="37C860DC"/>
    <w:rsid w:val="37DF4C81"/>
    <w:rsid w:val="381C5A59"/>
    <w:rsid w:val="381F56CE"/>
    <w:rsid w:val="382A555D"/>
    <w:rsid w:val="383431F7"/>
    <w:rsid w:val="383875E5"/>
    <w:rsid w:val="384C4114"/>
    <w:rsid w:val="386E53DA"/>
    <w:rsid w:val="38740B0D"/>
    <w:rsid w:val="38BE6D53"/>
    <w:rsid w:val="38C40073"/>
    <w:rsid w:val="38F07B00"/>
    <w:rsid w:val="391B5183"/>
    <w:rsid w:val="391C6D6B"/>
    <w:rsid w:val="3922671D"/>
    <w:rsid w:val="39287B2D"/>
    <w:rsid w:val="393175BB"/>
    <w:rsid w:val="393445BB"/>
    <w:rsid w:val="3948243D"/>
    <w:rsid w:val="39507CDC"/>
    <w:rsid w:val="39511C13"/>
    <w:rsid w:val="397163CD"/>
    <w:rsid w:val="398D6FDA"/>
    <w:rsid w:val="39901084"/>
    <w:rsid w:val="39C71259"/>
    <w:rsid w:val="39DA2985"/>
    <w:rsid w:val="39E33C09"/>
    <w:rsid w:val="39F136F9"/>
    <w:rsid w:val="39F152B0"/>
    <w:rsid w:val="3A031CC8"/>
    <w:rsid w:val="3A141B5F"/>
    <w:rsid w:val="3A3D272E"/>
    <w:rsid w:val="3A3F4A4C"/>
    <w:rsid w:val="3A4F5D96"/>
    <w:rsid w:val="3A527996"/>
    <w:rsid w:val="3A580006"/>
    <w:rsid w:val="3A5F1555"/>
    <w:rsid w:val="3A666549"/>
    <w:rsid w:val="3A6E6DF1"/>
    <w:rsid w:val="3A7020B2"/>
    <w:rsid w:val="3A884548"/>
    <w:rsid w:val="3A9A2EEE"/>
    <w:rsid w:val="3AAD19EF"/>
    <w:rsid w:val="3ACD4CE0"/>
    <w:rsid w:val="3ACF0D02"/>
    <w:rsid w:val="3AD17B9E"/>
    <w:rsid w:val="3ADA575B"/>
    <w:rsid w:val="3B057812"/>
    <w:rsid w:val="3B0C5020"/>
    <w:rsid w:val="3B6B1AC2"/>
    <w:rsid w:val="3B6C7C7E"/>
    <w:rsid w:val="3B6D01ED"/>
    <w:rsid w:val="3B6F3CC5"/>
    <w:rsid w:val="3B720A43"/>
    <w:rsid w:val="3B7F12F0"/>
    <w:rsid w:val="3B91125E"/>
    <w:rsid w:val="3BA867F0"/>
    <w:rsid w:val="3BAE7AA3"/>
    <w:rsid w:val="3BC147E2"/>
    <w:rsid w:val="3BC22AF1"/>
    <w:rsid w:val="3BF26938"/>
    <w:rsid w:val="3C391691"/>
    <w:rsid w:val="3C4A7029"/>
    <w:rsid w:val="3CB12D14"/>
    <w:rsid w:val="3CC85767"/>
    <w:rsid w:val="3CD7463D"/>
    <w:rsid w:val="3CD9217A"/>
    <w:rsid w:val="3CDF3107"/>
    <w:rsid w:val="3CF36A94"/>
    <w:rsid w:val="3CFC1D05"/>
    <w:rsid w:val="3D031630"/>
    <w:rsid w:val="3D191737"/>
    <w:rsid w:val="3D42342A"/>
    <w:rsid w:val="3D4303D4"/>
    <w:rsid w:val="3D4B2CEA"/>
    <w:rsid w:val="3D9C10FF"/>
    <w:rsid w:val="3DEC1521"/>
    <w:rsid w:val="3E170CC0"/>
    <w:rsid w:val="3E24797C"/>
    <w:rsid w:val="3E485FC3"/>
    <w:rsid w:val="3E4C0592"/>
    <w:rsid w:val="3E504FEE"/>
    <w:rsid w:val="3E5E001B"/>
    <w:rsid w:val="3E661B04"/>
    <w:rsid w:val="3E7F5991"/>
    <w:rsid w:val="3E823213"/>
    <w:rsid w:val="3E9014EF"/>
    <w:rsid w:val="3E974393"/>
    <w:rsid w:val="3EB848A7"/>
    <w:rsid w:val="3F043243"/>
    <w:rsid w:val="3F0D2C5B"/>
    <w:rsid w:val="3F154ADA"/>
    <w:rsid w:val="3F345A26"/>
    <w:rsid w:val="3F516A50"/>
    <w:rsid w:val="3F5215ED"/>
    <w:rsid w:val="3F5610B0"/>
    <w:rsid w:val="3F6C7B07"/>
    <w:rsid w:val="3F941E64"/>
    <w:rsid w:val="3F9703C6"/>
    <w:rsid w:val="3F9D43D8"/>
    <w:rsid w:val="3FB332A8"/>
    <w:rsid w:val="3FB9151C"/>
    <w:rsid w:val="3FBD4D73"/>
    <w:rsid w:val="3FD806D6"/>
    <w:rsid w:val="3FE80C54"/>
    <w:rsid w:val="40030105"/>
    <w:rsid w:val="40032049"/>
    <w:rsid w:val="401105C8"/>
    <w:rsid w:val="402C3F2C"/>
    <w:rsid w:val="404046F1"/>
    <w:rsid w:val="404860E4"/>
    <w:rsid w:val="40555D99"/>
    <w:rsid w:val="40680DA0"/>
    <w:rsid w:val="408A047C"/>
    <w:rsid w:val="40EC189F"/>
    <w:rsid w:val="40EF1080"/>
    <w:rsid w:val="41001292"/>
    <w:rsid w:val="41105F5F"/>
    <w:rsid w:val="41204A2C"/>
    <w:rsid w:val="41415CF5"/>
    <w:rsid w:val="41585EC8"/>
    <w:rsid w:val="41725BFB"/>
    <w:rsid w:val="4197226C"/>
    <w:rsid w:val="419C23C3"/>
    <w:rsid w:val="41BB292F"/>
    <w:rsid w:val="41C54E08"/>
    <w:rsid w:val="41D210F1"/>
    <w:rsid w:val="41F16592"/>
    <w:rsid w:val="42034DF5"/>
    <w:rsid w:val="420A19AA"/>
    <w:rsid w:val="421530E3"/>
    <w:rsid w:val="42186A34"/>
    <w:rsid w:val="421D50B5"/>
    <w:rsid w:val="422E5F9B"/>
    <w:rsid w:val="423B73E2"/>
    <w:rsid w:val="424376B2"/>
    <w:rsid w:val="428B25A6"/>
    <w:rsid w:val="428B4708"/>
    <w:rsid w:val="42BD397A"/>
    <w:rsid w:val="42BF1561"/>
    <w:rsid w:val="42C9393B"/>
    <w:rsid w:val="42D5291B"/>
    <w:rsid w:val="42D949FD"/>
    <w:rsid w:val="42E5685F"/>
    <w:rsid w:val="43137DB1"/>
    <w:rsid w:val="43141435"/>
    <w:rsid w:val="43394F47"/>
    <w:rsid w:val="433F68C6"/>
    <w:rsid w:val="4369607D"/>
    <w:rsid w:val="436F55B8"/>
    <w:rsid w:val="43B74514"/>
    <w:rsid w:val="43BC3E8A"/>
    <w:rsid w:val="43CA4D09"/>
    <w:rsid w:val="43E45104"/>
    <w:rsid w:val="43ED4D02"/>
    <w:rsid w:val="4402346C"/>
    <w:rsid w:val="4434489C"/>
    <w:rsid w:val="4435258A"/>
    <w:rsid w:val="444347C5"/>
    <w:rsid w:val="445979D9"/>
    <w:rsid w:val="445A60D1"/>
    <w:rsid w:val="447558B1"/>
    <w:rsid w:val="448274DF"/>
    <w:rsid w:val="44906782"/>
    <w:rsid w:val="449213CE"/>
    <w:rsid w:val="4497494D"/>
    <w:rsid w:val="4498787A"/>
    <w:rsid w:val="44A535C0"/>
    <w:rsid w:val="44B94C01"/>
    <w:rsid w:val="44EF1A98"/>
    <w:rsid w:val="44F0103A"/>
    <w:rsid w:val="455C2C24"/>
    <w:rsid w:val="457520A6"/>
    <w:rsid w:val="457D1B2B"/>
    <w:rsid w:val="458555CE"/>
    <w:rsid w:val="45872225"/>
    <w:rsid w:val="459B1157"/>
    <w:rsid w:val="45B94385"/>
    <w:rsid w:val="45D34587"/>
    <w:rsid w:val="45D44A7E"/>
    <w:rsid w:val="45DE7D56"/>
    <w:rsid w:val="45F074A0"/>
    <w:rsid w:val="4621748B"/>
    <w:rsid w:val="463846D4"/>
    <w:rsid w:val="4641378D"/>
    <w:rsid w:val="46580B33"/>
    <w:rsid w:val="469D7253"/>
    <w:rsid w:val="46C821C2"/>
    <w:rsid w:val="46DC791E"/>
    <w:rsid w:val="46F06391"/>
    <w:rsid w:val="46F13954"/>
    <w:rsid w:val="47137711"/>
    <w:rsid w:val="471E13BA"/>
    <w:rsid w:val="47273C39"/>
    <w:rsid w:val="47280C27"/>
    <w:rsid w:val="4728202C"/>
    <w:rsid w:val="474F1EE2"/>
    <w:rsid w:val="47667970"/>
    <w:rsid w:val="476F3DCC"/>
    <w:rsid w:val="47807520"/>
    <w:rsid w:val="47811E7D"/>
    <w:rsid w:val="47884A4B"/>
    <w:rsid w:val="478D2EF9"/>
    <w:rsid w:val="479010FF"/>
    <w:rsid w:val="47A71737"/>
    <w:rsid w:val="47AD3CC4"/>
    <w:rsid w:val="47B8385D"/>
    <w:rsid w:val="47D329BB"/>
    <w:rsid w:val="47E24067"/>
    <w:rsid w:val="47FB7E26"/>
    <w:rsid w:val="480B0A3F"/>
    <w:rsid w:val="4811080B"/>
    <w:rsid w:val="481932AC"/>
    <w:rsid w:val="48240EFD"/>
    <w:rsid w:val="48303D4D"/>
    <w:rsid w:val="483546A0"/>
    <w:rsid w:val="48394B47"/>
    <w:rsid w:val="486326A0"/>
    <w:rsid w:val="48696BEA"/>
    <w:rsid w:val="486C1902"/>
    <w:rsid w:val="48786F25"/>
    <w:rsid w:val="48860126"/>
    <w:rsid w:val="489256B7"/>
    <w:rsid w:val="48B012A7"/>
    <w:rsid w:val="48BD3F40"/>
    <w:rsid w:val="48CD7DD9"/>
    <w:rsid w:val="48DA4BD8"/>
    <w:rsid w:val="48F4569A"/>
    <w:rsid w:val="49276E0E"/>
    <w:rsid w:val="492A3F4B"/>
    <w:rsid w:val="492F3431"/>
    <w:rsid w:val="49367619"/>
    <w:rsid w:val="49605610"/>
    <w:rsid w:val="496B7238"/>
    <w:rsid w:val="497C41DF"/>
    <w:rsid w:val="498874D3"/>
    <w:rsid w:val="49961B93"/>
    <w:rsid w:val="499F038A"/>
    <w:rsid w:val="49A35398"/>
    <w:rsid w:val="49AF6AEC"/>
    <w:rsid w:val="49B112CE"/>
    <w:rsid w:val="49B27EF5"/>
    <w:rsid w:val="49BB4412"/>
    <w:rsid w:val="49C04FA6"/>
    <w:rsid w:val="49DE0466"/>
    <w:rsid w:val="49DF1C5F"/>
    <w:rsid w:val="4A115E08"/>
    <w:rsid w:val="4A421689"/>
    <w:rsid w:val="4A42440C"/>
    <w:rsid w:val="4A7A17FD"/>
    <w:rsid w:val="4A7E767F"/>
    <w:rsid w:val="4A8068A7"/>
    <w:rsid w:val="4A847FFB"/>
    <w:rsid w:val="4A972A8B"/>
    <w:rsid w:val="4AA42237"/>
    <w:rsid w:val="4AA73044"/>
    <w:rsid w:val="4AA913B3"/>
    <w:rsid w:val="4AB148A1"/>
    <w:rsid w:val="4ABB36F4"/>
    <w:rsid w:val="4ACD6050"/>
    <w:rsid w:val="4AD066F4"/>
    <w:rsid w:val="4ADE22C1"/>
    <w:rsid w:val="4ADF6006"/>
    <w:rsid w:val="4B0E105D"/>
    <w:rsid w:val="4B0E61F8"/>
    <w:rsid w:val="4B371EE5"/>
    <w:rsid w:val="4B5207BF"/>
    <w:rsid w:val="4B524063"/>
    <w:rsid w:val="4B7C3F83"/>
    <w:rsid w:val="4B8D393A"/>
    <w:rsid w:val="4BBB2C2F"/>
    <w:rsid w:val="4BD922AB"/>
    <w:rsid w:val="4BE6115B"/>
    <w:rsid w:val="4BF07543"/>
    <w:rsid w:val="4C123A02"/>
    <w:rsid w:val="4C3F4546"/>
    <w:rsid w:val="4C41087B"/>
    <w:rsid w:val="4C4550E6"/>
    <w:rsid w:val="4C9C3C1F"/>
    <w:rsid w:val="4CCE03A3"/>
    <w:rsid w:val="4CDD2A61"/>
    <w:rsid w:val="4CF80A7C"/>
    <w:rsid w:val="4D037E30"/>
    <w:rsid w:val="4D0F06A8"/>
    <w:rsid w:val="4D30122D"/>
    <w:rsid w:val="4D3C23B1"/>
    <w:rsid w:val="4D400CF9"/>
    <w:rsid w:val="4D6114DA"/>
    <w:rsid w:val="4D6B0815"/>
    <w:rsid w:val="4D72177C"/>
    <w:rsid w:val="4D724833"/>
    <w:rsid w:val="4D7F4804"/>
    <w:rsid w:val="4D9179B1"/>
    <w:rsid w:val="4DAA681E"/>
    <w:rsid w:val="4DEC72C6"/>
    <w:rsid w:val="4E3063F5"/>
    <w:rsid w:val="4E321F4C"/>
    <w:rsid w:val="4E4A01AE"/>
    <w:rsid w:val="4E5A2BBD"/>
    <w:rsid w:val="4E6C5B47"/>
    <w:rsid w:val="4E7471B9"/>
    <w:rsid w:val="4E7C06B9"/>
    <w:rsid w:val="4E7F4BB8"/>
    <w:rsid w:val="4E7F6341"/>
    <w:rsid w:val="4E811C46"/>
    <w:rsid w:val="4E987C85"/>
    <w:rsid w:val="4EA93E0B"/>
    <w:rsid w:val="4EB03645"/>
    <w:rsid w:val="4ECA3181"/>
    <w:rsid w:val="4ED75870"/>
    <w:rsid w:val="4EE72FCF"/>
    <w:rsid w:val="4EED1B8E"/>
    <w:rsid w:val="4EED2BD7"/>
    <w:rsid w:val="4EFA5126"/>
    <w:rsid w:val="4F1124C0"/>
    <w:rsid w:val="4F211A70"/>
    <w:rsid w:val="4F290F4C"/>
    <w:rsid w:val="4F3512AC"/>
    <w:rsid w:val="4F3634BC"/>
    <w:rsid w:val="4F3745B3"/>
    <w:rsid w:val="4F714477"/>
    <w:rsid w:val="4F795FE5"/>
    <w:rsid w:val="4F942168"/>
    <w:rsid w:val="4FB1678B"/>
    <w:rsid w:val="4FD25A8C"/>
    <w:rsid w:val="4FE158EA"/>
    <w:rsid w:val="4FF658F6"/>
    <w:rsid w:val="500D0253"/>
    <w:rsid w:val="501D4383"/>
    <w:rsid w:val="50794145"/>
    <w:rsid w:val="50A237E9"/>
    <w:rsid w:val="50AA4FAB"/>
    <w:rsid w:val="50B61C68"/>
    <w:rsid w:val="50BF2CA6"/>
    <w:rsid w:val="50D357F7"/>
    <w:rsid w:val="50F24839"/>
    <w:rsid w:val="510D1808"/>
    <w:rsid w:val="511021AF"/>
    <w:rsid w:val="51186709"/>
    <w:rsid w:val="512E463A"/>
    <w:rsid w:val="51472306"/>
    <w:rsid w:val="515C5213"/>
    <w:rsid w:val="515C7086"/>
    <w:rsid w:val="517639CF"/>
    <w:rsid w:val="51767AD7"/>
    <w:rsid w:val="51835C76"/>
    <w:rsid w:val="51841CD8"/>
    <w:rsid w:val="51A4322D"/>
    <w:rsid w:val="51D156CD"/>
    <w:rsid w:val="51E17240"/>
    <w:rsid w:val="51E82144"/>
    <w:rsid w:val="51E97EB6"/>
    <w:rsid w:val="523E35B8"/>
    <w:rsid w:val="524B38FF"/>
    <w:rsid w:val="525A7669"/>
    <w:rsid w:val="527A5E4B"/>
    <w:rsid w:val="527F769F"/>
    <w:rsid w:val="5285261A"/>
    <w:rsid w:val="5285780C"/>
    <w:rsid w:val="52865E34"/>
    <w:rsid w:val="529C0548"/>
    <w:rsid w:val="52A950D9"/>
    <w:rsid w:val="52AF7FBD"/>
    <w:rsid w:val="52B52FCD"/>
    <w:rsid w:val="52B54AAC"/>
    <w:rsid w:val="52B54AF0"/>
    <w:rsid w:val="52CD5D5C"/>
    <w:rsid w:val="52F55B3A"/>
    <w:rsid w:val="52F61687"/>
    <w:rsid w:val="530303B9"/>
    <w:rsid w:val="530B0C7C"/>
    <w:rsid w:val="530F4F2A"/>
    <w:rsid w:val="5348291B"/>
    <w:rsid w:val="534F0C28"/>
    <w:rsid w:val="53557F9D"/>
    <w:rsid w:val="5362243B"/>
    <w:rsid w:val="537545DD"/>
    <w:rsid w:val="53876D3B"/>
    <w:rsid w:val="53EB21E2"/>
    <w:rsid w:val="54083BC8"/>
    <w:rsid w:val="5416327A"/>
    <w:rsid w:val="541D2AC9"/>
    <w:rsid w:val="54430B1D"/>
    <w:rsid w:val="544C3DB6"/>
    <w:rsid w:val="54637311"/>
    <w:rsid w:val="54827CAC"/>
    <w:rsid w:val="54A77323"/>
    <w:rsid w:val="54AE0211"/>
    <w:rsid w:val="54C66155"/>
    <w:rsid w:val="54CB1898"/>
    <w:rsid w:val="54DC6CBD"/>
    <w:rsid w:val="55212C5E"/>
    <w:rsid w:val="553D409F"/>
    <w:rsid w:val="555F0A64"/>
    <w:rsid w:val="55637A98"/>
    <w:rsid w:val="55936403"/>
    <w:rsid w:val="55A6334E"/>
    <w:rsid w:val="55A80765"/>
    <w:rsid w:val="55AA47B3"/>
    <w:rsid w:val="55BC28F9"/>
    <w:rsid w:val="55CC685E"/>
    <w:rsid w:val="55DA44E3"/>
    <w:rsid w:val="55FC3E60"/>
    <w:rsid w:val="560C106D"/>
    <w:rsid w:val="5612668C"/>
    <w:rsid w:val="563008FD"/>
    <w:rsid w:val="563E5389"/>
    <w:rsid w:val="564E22F4"/>
    <w:rsid w:val="566F6217"/>
    <w:rsid w:val="5698751B"/>
    <w:rsid w:val="569E02AF"/>
    <w:rsid w:val="56B90934"/>
    <w:rsid w:val="56C63C29"/>
    <w:rsid w:val="56D33952"/>
    <w:rsid w:val="56D823C0"/>
    <w:rsid w:val="56EA5581"/>
    <w:rsid w:val="57084286"/>
    <w:rsid w:val="57363611"/>
    <w:rsid w:val="5741387A"/>
    <w:rsid w:val="575B16D5"/>
    <w:rsid w:val="57636667"/>
    <w:rsid w:val="57664F64"/>
    <w:rsid w:val="577D6EC6"/>
    <w:rsid w:val="57827432"/>
    <w:rsid w:val="578C334F"/>
    <w:rsid w:val="57B33035"/>
    <w:rsid w:val="57B33384"/>
    <w:rsid w:val="57CC5D2E"/>
    <w:rsid w:val="57D31CB0"/>
    <w:rsid w:val="57DF6F24"/>
    <w:rsid w:val="5807282F"/>
    <w:rsid w:val="583376EC"/>
    <w:rsid w:val="584D6717"/>
    <w:rsid w:val="5868712B"/>
    <w:rsid w:val="58721A73"/>
    <w:rsid w:val="588F79D6"/>
    <w:rsid w:val="58907A8C"/>
    <w:rsid w:val="58AE7CFD"/>
    <w:rsid w:val="58B77F7B"/>
    <w:rsid w:val="58BB428E"/>
    <w:rsid w:val="58C63D75"/>
    <w:rsid w:val="58DE3ECF"/>
    <w:rsid w:val="58E13B82"/>
    <w:rsid w:val="58E2496F"/>
    <w:rsid w:val="59157DDB"/>
    <w:rsid w:val="59227BE5"/>
    <w:rsid w:val="59281F93"/>
    <w:rsid w:val="59620385"/>
    <w:rsid w:val="596923BE"/>
    <w:rsid w:val="596A6ED9"/>
    <w:rsid w:val="59755A3B"/>
    <w:rsid w:val="597E1732"/>
    <w:rsid w:val="597F58E8"/>
    <w:rsid w:val="5985477C"/>
    <w:rsid w:val="59C90CA1"/>
    <w:rsid w:val="59CD1720"/>
    <w:rsid w:val="59D71BE4"/>
    <w:rsid w:val="59F6546B"/>
    <w:rsid w:val="59FA580C"/>
    <w:rsid w:val="5A0531FA"/>
    <w:rsid w:val="5A39778B"/>
    <w:rsid w:val="5A3F5AD6"/>
    <w:rsid w:val="5A5A5B01"/>
    <w:rsid w:val="5A6E11D9"/>
    <w:rsid w:val="5A822159"/>
    <w:rsid w:val="5AA34EC9"/>
    <w:rsid w:val="5AA760EF"/>
    <w:rsid w:val="5AB47DB7"/>
    <w:rsid w:val="5AC66740"/>
    <w:rsid w:val="5AE438A4"/>
    <w:rsid w:val="5AF2296B"/>
    <w:rsid w:val="5B0B6F1F"/>
    <w:rsid w:val="5B2E1435"/>
    <w:rsid w:val="5B4E6083"/>
    <w:rsid w:val="5B5E4EA9"/>
    <w:rsid w:val="5B687FB4"/>
    <w:rsid w:val="5BB80E8D"/>
    <w:rsid w:val="5BBD0172"/>
    <w:rsid w:val="5BC32AA2"/>
    <w:rsid w:val="5BC93C27"/>
    <w:rsid w:val="5BCC4DB8"/>
    <w:rsid w:val="5BD21913"/>
    <w:rsid w:val="5BD66169"/>
    <w:rsid w:val="5BFF1767"/>
    <w:rsid w:val="5C1740E8"/>
    <w:rsid w:val="5C29149B"/>
    <w:rsid w:val="5C5E42FE"/>
    <w:rsid w:val="5C7B13B1"/>
    <w:rsid w:val="5C8D73C0"/>
    <w:rsid w:val="5C940BB0"/>
    <w:rsid w:val="5C9A2035"/>
    <w:rsid w:val="5C9C6BC8"/>
    <w:rsid w:val="5CA837EC"/>
    <w:rsid w:val="5CAB5C57"/>
    <w:rsid w:val="5CCD78DA"/>
    <w:rsid w:val="5CF77457"/>
    <w:rsid w:val="5CFF58C6"/>
    <w:rsid w:val="5D0070D8"/>
    <w:rsid w:val="5D39237E"/>
    <w:rsid w:val="5D790550"/>
    <w:rsid w:val="5D8A250A"/>
    <w:rsid w:val="5D8D66EF"/>
    <w:rsid w:val="5D8E30DA"/>
    <w:rsid w:val="5D9F00FE"/>
    <w:rsid w:val="5DB97D10"/>
    <w:rsid w:val="5DF15D52"/>
    <w:rsid w:val="5DF8288A"/>
    <w:rsid w:val="5E0C2D71"/>
    <w:rsid w:val="5E294693"/>
    <w:rsid w:val="5E4C1495"/>
    <w:rsid w:val="5E7C50EF"/>
    <w:rsid w:val="5E997123"/>
    <w:rsid w:val="5EC02374"/>
    <w:rsid w:val="5EC41B62"/>
    <w:rsid w:val="5ED3348F"/>
    <w:rsid w:val="5EE96DFB"/>
    <w:rsid w:val="5EF355C1"/>
    <w:rsid w:val="5EF916C0"/>
    <w:rsid w:val="5EF94A99"/>
    <w:rsid w:val="5F19206C"/>
    <w:rsid w:val="5F25330D"/>
    <w:rsid w:val="5F2B5618"/>
    <w:rsid w:val="5F3058A9"/>
    <w:rsid w:val="5F4B6AE8"/>
    <w:rsid w:val="5F5743CB"/>
    <w:rsid w:val="5F7945E6"/>
    <w:rsid w:val="5F9E268F"/>
    <w:rsid w:val="5FBB481F"/>
    <w:rsid w:val="5FD61FF4"/>
    <w:rsid w:val="5FD658C0"/>
    <w:rsid w:val="5FDE00C4"/>
    <w:rsid w:val="5FE3098C"/>
    <w:rsid w:val="5FED2B2D"/>
    <w:rsid w:val="5FEE4A54"/>
    <w:rsid w:val="5FF14271"/>
    <w:rsid w:val="5FF92E26"/>
    <w:rsid w:val="600107A1"/>
    <w:rsid w:val="60073245"/>
    <w:rsid w:val="60112811"/>
    <w:rsid w:val="602622C2"/>
    <w:rsid w:val="60421BF0"/>
    <w:rsid w:val="60595E31"/>
    <w:rsid w:val="60687882"/>
    <w:rsid w:val="608A57AE"/>
    <w:rsid w:val="60A50910"/>
    <w:rsid w:val="60CE3990"/>
    <w:rsid w:val="60DC105F"/>
    <w:rsid w:val="60DD5BCC"/>
    <w:rsid w:val="60E203AE"/>
    <w:rsid w:val="60EF6F09"/>
    <w:rsid w:val="610934CD"/>
    <w:rsid w:val="6122648C"/>
    <w:rsid w:val="6123299E"/>
    <w:rsid w:val="61614F39"/>
    <w:rsid w:val="61671BA7"/>
    <w:rsid w:val="617261A5"/>
    <w:rsid w:val="617C7709"/>
    <w:rsid w:val="618371C5"/>
    <w:rsid w:val="6197098E"/>
    <w:rsid w:val="6198639F"/>
    <w:rsid w:val="619D5761"/>
    <w:rsid w:val="61A074A9"/>
    <w:rsid w:val="61A20AA9"/>
    <w:rsid w:val="61A77962"/>
    <w:rsid w:val="61AE7585"/>
    <w:rsid w:val="61BC2B40"/>
    <w:rsid w:val="61D070B6"/>
    <w:rsid w:val="61E37DBB"/>
    <w:rsid w:val="61F62D9D"/>
    <w:rsid w:val="620A4B11"/>
    <w:rsid w:val="62135BA8"/>
    <w:rsid w:val="62315D5B"/>
    <w:rsid w:val="6236611A"/>
    <w:rsid w:val="626E510B"/>
    <w:rsid w:val="627048A0"/>
    <w:rsid w:val="627465E5"/>
    <w:rsid w:val="627B229F"/>
    <w:rsid w:val="627F1355"/>
    <w:rsid w:val="62B020BA"/>
    <w:rsid w:val="62B60353"/>
    <w:rsid w:val="62B9627B"/>
    <w:rsid w:val="62F02AB3"/>
    <w:rsid w:val="62F12960"/>
    <w:rsid w:val="63085675"/>
    <w:rsid w:val="63121C33"/>
    <w:rsid w:val="631805E5"/>
    <w:rsid w:val="63286DC4"/>
    <w:rsid w:val="632A3B6A"/>
    <w:rsid w:val="632F20A7"/>
    <w:rsid w:val="633F22BC"/>
    <w:rsid w:val="635B4AD4"/>
    <w:rsid w:val="63772812"/>
    <w:rsid w:val="638A0DC9"/>
    <w:rsid w:val="6398414F"/>
    <w:rsid w:val="639A33D0"/>
    <w:rsid w:val="63D667E3"/>
    <w:rsid w:val="64190BBE"/>
    <w:rsid w:val="64256FE1"/>
    <w:rsid w:val="64347762"/>
    <w:rsid w:val="6437042F"/>
    <w:rsid w:val="64534C23"/>
    <w:rsid w:val="645D3DB0"/>
    <w:rsid w:val="646D525D"/>
    <w:rsid w:val="64714B08"/>
    <w:rsid w:val="64802EA0"/>
    <w:rsid w:val="6480495D"/>
    <w:rsid w:val="64826852"/>
    <w:rsid w:val="648A29ED"/>
    <w:rsid w:val="649E6A2D"/>
    <w:rsid w:val="64AD3E40"/>
    <w:rsid w:val="64AE24E6"/>
    <w:rsid w:val="64AF5F6A"/>
    <w:rsid w:val="64F556E8"/>
    <w:rsid w:val="64FF3FA2"/>
    <w:rsid w:val="65010E8D"/>
    <w:rsid w:val="65197BCC"/>
    <w:rsid w:val="654554EE"/>
    <w:rsid w:val="65465B54"/>
    <w:rsid w:val="65630AE5"/>
    <w:rsid w:val="6568680D"/>
    <w:rsid w:val="656F3851"/>
    <w:rsid w:val="65784A48"/>
    <w:rsid w:val="65785C04"/>
    <w:rsid w:val="6579379A"/>
    <w:rsid w:val="657C0BF4"/>
    <w:rsid w:val="65841D66"/>
    <w:rsid w:val="658F365B"/>
    <w:rsid w:val="65A07DC0"/>
    <w:rsid w:val="65AA466F"/>
    <w:rsid w:val="65AB1489"/>
    <w:rsid w:val="65B04B08"/>
    <w:rsid w:val="65BE0171"/>
    <w:rsid w:val="65CB1EBC"/>
    <w:rsid w:val="65E40455"/>
    <w:rsid w:val="65EB5CCE"/>
    <w:rsid w:val="66043CD8"/>
    <w:rsid w:val="662A422F"/>
    <w:rsid w:val="662D601D"/>
    <w:rsid w:val="66383D33"/>
    <w:rsid w:val="66725B38"/>
    <w:rsid w:val="66A6418E"/>
    <w:rsid w:val="66A71777"/>
    <w:rsid w:val="66AC5CCB"/>
    <w:rsid w:val="66D11E6A"/>
    <w:rsid w:val="66D754AA"/>
    <w:rsid w:val="66D975C5"/>
    <w:rsid w:val="66EB42C0"/>
    <w:rsid w:val="66FF5E2B"/>
    <w:rsid w:val="670265BD"/>
    <w:rsid w:val="67163F20"/>
    <w:rsid w:val="6730424B"/>
    <w:rsid w:val="67350723"/>
    <w:rsid w:val="67460CCC"/>
    <w:rsid w:val="67636340"/>
    <w:rsid w:val="677C7A8B"/>
    <w:rsid w:val="677D4681"/>
    <w:rsid w:val="67801500"/>
    <w:rsid w:val="67813D4F"/>
    <w:rsid w:val="679F7095"/>
    <w:rsid w:val="67AC63CD"/>
    <w:rsid w:val="67C633C1"/>
    <w:rsid w:val="67D921D6"/>
    <w:rsid w:val="67DA6A44"/>
    <w:rsid w:val="67EA5A30"/>
    <w:rsid w:val="67FD684F"/>
    <w:rsid w:val="680B5C2F"/>
    <w:rsid w:val="680E57B5"/>
    <w:rsid w:val="681D29AF"/>
    <w:rsid w:val="68270DE0"/>
    <w:rsid w:val="682A4F5B"/>
    <w:rsid w:val="684634D4"/>
    <w:rsid w:val="685169F1"/>
    <w:rsid w:val="68613B86"/>
    <w:rsid w:val="686229E3"/>
    <w:rsid w:val="687C2CB5"/>
    <w:rsid w:val="687E0188"/>
    <w:rsid w:val="688418E5"/>
    <w:rsid w:val="688A33A0"/>
    <w:rsid w:val="68AC71A1"/>
    <w:rsid w:val="68C17C3A"/>
    <w:rsid w:val="68E1300F"/>
    <w:rsid w:val="68F719F7"/>
    <w:rsid w:val="68FB023A"/>
    <w:rsid w:val="690547D1"/>
    <w:rsid w:val="692134A1"/>
    <w:rsid w:val="69326A4F"/>
    <w:rsid w:val="69364695"/>
    <w:rsid w:val="694C4762"/>
    <w:rsid w:val="696245EE"/>
    <w:rsid w:val="69B843F1"/>
    <w:rsid w:val="69BF2A59"/>
    <w:rsid w:val="69DB3E1B"/>
    <w:rsid w:val="69EC40CC"/>
    <w:rsid w:val="69FE343C"/>
    <w:rsid w:val="6A0A5207"/>
    <w:rsid w:val="6A0E6906"/>
    <w:rsid w:val="6A1C1E68"/>
    <w:rsid w:val="6A2D7F1C"/>
    <w:rsid w:val="6A461F49"/>
    <w:rsid w:val="6A5867D7"/>
    <w:rsid w:val="6A71260B"/>
    <w:rsid w:val="6A742356"/>
    <w:rsid w:val="6A750462"/>
    <w:rsid w:val="6A835F74"/>
    <w:rsid w:val="6A930625"/>
    <w:rsid w:val="6AB73714"/>
    <w:rsid w:val="6AC2525E"/>
    <w:rsid w:val="6AF16A3F"/>
    <w:rsid w:val="6B1278E6"/>
    <w:rsid w:val="6B315027"/>
    <w:rsid w:val="6B543BEE"/>
    <w:rsid w:val="6B623267"/>
    <w:rsid w:val="6B974155"/>
    <w:rsid w:val="6BB21FC9"/>
    <w:rsid w:val="6BBB5768"/>
    <w:rsid w:val="6BD7615B"/>
    <w:rsid w:val="6BD90311"/>
    <w:rsid w:val="6BE25089"/>
    <w:rsid w:val="6BEA1251"/>
    <w:rsid w:val="6BF13E8E"/>
    <w:rsid w:val="6C024EDE"/>
    <w:rsid w:val="6C0966ED"/>
    <w:rsid w:val="6C0F39C3"/>
    <w:rsid w:val="6C163673"/>
    <w:rsid w:val="6C2D083D"/>
    <w:rsid w:val="6C2F4F87"/>
    <w:rsid w:val="6C373F75"/>
    <w:rsid w:val="6C410636"/>
    <w:rsid w:val="6C5D17EE"/>
    <w:rsid w:val="6C601F83"/>
    <w:rsid w:val="6C615403"/>
    <w:rsid w:val="6C62657B"/>
    <w:rsid w:val="6C6D7231"/>
    <w:rsid w:val="6C6D7304"/>
    <w:rsid w:val="6C6F5265"/>
    <w:rsid w:val="6C700788"/>
    <w:rsid w:val="6C723DE6"/>
    <w:rsid w:val="6C745BD7"/>
    <w:rsid w:val="6C81476C"/>
    <w:rsid w:val="6C827737"/>
    <w:rsid w:val="6C8A3916"/>
    <w:rsid w:val="6C955B79"/>
    <w:rsid w:val="6CA41E1F"/>
    <w:rsid w:val="6CD02517"/>
    <w:rsid w:val="6CD450EE"/>
    <w:rsid w:val="6CDA03F6"/>
    <w:rsid w:val="6CE15E10"/>
    <w:rsid w:val="6D3A058C"/>
    <w:rsid w:val="6D4B1CF2"/>
    <w:rsid w:val="6D4F0112"/>
    <w:rsid w:val="6D5E786C"/>
    <w:rsid w:val="6D6E5D17"/>
    <w:rsid w:val="6D7219A7"/>
    <w:rsid w:val="6D897F67"/>
    <w:rsid w:val="6D8A3B02"/>
    <w:rsid w:val="6D8E42DE"/>
    <w:rsid w:val="6D8E4BE8"/>
    <w:rsid w:val="6D8F6EB7"/>
    <w:rsid w:val="6D9F36F1"/>
    <w:rsid w:val="6DBB406D"/>
    <w:rsid w:val="6DF66206"/>
    <w:rsid w:val="6DF77B51"/>
    <w:rsid w:val="6E03179C"/>
    <w:rsid w:val="6E0B1D1C"/>
    <w:rsid w:val="6E4879A7"/>
    <w:rsid w:val="6E4F0C34"/>
    <w:rsid w:val="6E627B55"/>
    <w:rsid w:val="6E78546E"/>
    <w:rsid w:val="6E7875F9"/>
    <w:rsid w:val="6E8903CB"/>
    <w:rsid w:val="6E931729"/>
    <w:rsid w:val="6E9F1011"/>
    <w:rsid w:val="6EA4500E"/>
    <w:rsid w:val="6EB832CB"/>
    <w:rsid w:val="6ED3758C"/>
    <w:rsid w:val="6EDD3285"/>
    <w:rsid w:val="6EE1337C"/>
    <w:rsid w:val="6EE617AD"/>
    <w:rsid w:val="6EEE3CFE"/>
    <w:rsid w:val="6F0939D7"/>
    <w:rsid w:val="6F3241A9"/>
    <w:rsid w:val="6F510740"/>
    <w:rsid w:val="6F5739F2"/>
    <w:rsid w:val="6F593D6F"/>
    <w:rsid w:val="6F5E6946"/>
    <w:rsid w:val="6F694EE2"/>
    <w:rsid w:val="6F7A2959"/>
    <w:rsid w:val="6F811C15"/>
    <w:rsid w:val="6F90280B"/>
    <w:rsid w:val="6FA12F91"/>
    <w:rsid w:val="6FAD4593"/>
    <w:rsid w:val="6FC55EE2"/>
    <w:rsid w:val="6FC76A22"/>
    <w:rsid w:val="6FCA1846"/>
    <w:rsid w:val="6FCA29AB"/>
    <w:rsid w:val="6FCC260F"/>
    <w:rsid w:val="70001DAA"/>
    <w:rsid w:val="702642B9"/>
    <w:rsid w:val="70471CA4"/>
    <w:rsid w:val="7070268E"/>
    <w:rsid w:val="70824B97"/>
    <w:rsid w:val="708570CB"/>
    <w:rsid w:val="70BC10E4"/>
    <w:rsid w:val="70F132F5"/>
    <w:rsid w:val="7113192D"/>
    <w:rsid w:val="711556DF"/>
    <w:rsid w:val="712166D9"/>
    <w:rsid w:val="7123076D"/>
    <w:rsid w:val="713F4101"/>
    <w:rsid w:val="715D5797"/>
    <w:rsid w:val="71632F84"/>
    <w:rsid w:val="716A2720"/>
    <w:rsid w:val="716C0711"/>
    <w:rsid w:val="71876E11"/>
    <w:rsid w:val="71952FCB"/>
    <w:rsid w:val="719D4EBB"/>
    <w:rsid w:val="71B5080D"/>
    <w:rsid w:val="71BA3916"/>
    <w:rsid w:val="71C556EF"/>
    <w:rsid w:val="71D464F2"/>
    <w:rsid w:val="71D61999"/>
    <w:rsid w:val="71F709D7"/>
    <w:rsid w:val="71FB4520"/>
    <w:rsid w:val="720269DE"/>
    <w:rsid w:val="720A65FC"/>
    <w:rsid w:val="723673BB"/>
    <w:rsid w:val="72392CA7"/>
    <w:rsid w:val="724C4CD1"/>
    <w:rsid w:val="72693124"/>
    <w:rsid w:val="726C1521"/>
    <w:rsid w:val="72771A43"/>
    <w:rsid w:val="72795C92"/>
    <w:rsid w:val="72971758"/>
    <w:rsid w:val="72A85BE3"/>
    <w:rsid w:val="72B3539F"/>
    <w:rsid w:val="72B422A0"/>
    <w:rsid w:val="72B46DD9"/>
    <w:rsid w:val="72B47538"/>
    <w:rsid w:val="72BD6AF9"/>
    <w:rsid w:val="72CC3D9D"/>
    <w:rsid w:val="72D443A4"/>
    <w:rsid w:val="72F53799"/>
    <w:rsid w:val="72F70D1E"/>
    <w:rsid w:val="72FD586C"/>
    <w:rsid w:val="73036F9F"/>
    <w:rsid w:val="731346CB"/>
    <w:rsid w:val="732D7224"/>
    <w:rsid w:val="734344CD"/>
    <w:rsid w:val="73673731"/>
    <w:rsid w:val="736F742C"/>
    <w:rsid w:val="73772366"/>
    <w:rsid w:val="7385104F"/>
    <w:rsid w:val="739074C4"/>
    <w:rsid w:val="73B3405A"/>
    <w:rsid w:val="73BE77B9"/>
    <w:rsid w:val="73C6079C"/>
    <w:rsid w:val="73C8740A"/>
    <w:rsid w:val="73CB7DBB"/>
    <w:rsid w:val="73D016AE"/>
    <w:rsid w:val="73D50BE4"/>
    <w:rsid w:val="73F536B1"/>
    <w:rsid w:val="740F6F34"/>
    <w:rsid w:val="74211874"/>
    <w:rsid w:val="742A1ACD"/>
    <w:rsid w:val="743036CE"/>
    <w:rsid w:val="743C3162"/>
    <w:rsid w:val="74567789"/>
    <w:rsid w:val="74654AD2"/>
    <w:rsid w:val="74910F71"/>
    <w:rsid w:val="74983863"/>
    <w:rsid w:val="74A110B9"/>
    <w:rsid w:val="74B879F6"/>
    <w:rsid w:val="74BC69D1"/>
    <w:rsid w:val="74CE3F6C"/>
    <w:rsid w:val="74D600BA"/>
    <w:rsid w:val="74FC20A6"/>
    <w:rsid w:val="7500037A"/>
    <w:rsid w:val="751264F8"/>
    <w:rsid w:val="752B10B1"/>
    <w:rsid w:val="754E6BD0"/>
    <w:rsid w:val="75537779"/>
    <w:rsid w:val="759A1567"/>
    <w:rsid w:val="75A0749D"/>
    <w:rsid w:val="75AC4753"/>
    <w:rsid w:val="75C41AE2"/>
    <w:rsid w:val="75C912AB"/>
    <w:rsid w:val="75D568A0"/>
    <w:rsid w:val="75D92394"/>
    <w:rsid w:val="75DF152B"/>
    <w:rsid w:val="75E234A0"/>
    <w:rsid w:val="75E3649C"/>
    <w:rsid w:val="75EB0DA8"/>
    <w:rsid w:val="75F2593D"/>
    <w:rsid w:val="76004F98"/>
    <w:rsid w:val="760A03F5"/>
    <w:rsid w:val="760D1ED9"/>
    <w:rsid w:val="7616143C"/>
    <w:rsid w:val="762128AB"/>
    <w:rsid w:val="762F2E54"/>
    <w:rsid w:val="76465419"/>
    <w:rsid w:val="764C5348"/>
    <w:rsid w:val="769E4C4B"/>
    <w:rsid w:val="76A702EB"/>
    <w:rsid w:val="76AE714E"/>
    <w:rsid w:val="76B32980"/>
    <w:rsid w:val="77035AF3"/>
    <w:rsid w:val="77036B86"/>
    <w:rsid w:val="771C0080"/>
    <w:rsid w:val="774C6F7A"/>
    <w:rsid w:val="774D7B4A"/>
    <w:rsid w:val="77593861"/>
    <w:rsid w:val="776842FC"/>
    <w:rsid w:val="776E2F43"/>
    <w:rsid w:val="777F2993"/>
    <w:rsid w:val="779668C0"/>
    <w:rsid w:val="779E237C"/>
    <w:rsid w:val="77AB3D0E"/>
    <w:rsid w:val="77C7763E"/>
    <w:rsid w:val="77C969C0"/>
    <w:rsid w:val="77D05EFA"/>
    <w:rsid w:val="77E0190C"/>
    <w:rsid w:val="77FD6CD4"/>
    <w:rsid w:val="78097D9F"/>
    <w:rsid w:val="780E1B88"/>
    <w:rsid w:val="78123FE2"/>
    <w:rsid w:val="781C1347"/>
    <w:rsid w:val="78567199"/>
    <w:rsid w:val="785F3C19"/>
    <w:rsid w:val="78700727"/>
    <w:rsid w:val="78706522"/>
    <w:rsid w:val="787E214A"/>
    <w:rsid w:val="787E6E81"/>
    <w:rsid w:val="78966793"/>
    <w:rsid w:val="78A54EFF"/>
    <w:rsid w:val="78AC2EEF"/>
    <w:rsid w:val="78AC589A"/>
    <w:rsid w:val="78B31546"/>
    <w:rsid w:val="78BB44BA"/>
    <w:rsid w:val="78E36E66"/>
    <w:rsid w:val="78EC460F"/>
    <w:rsid w:val="78F37B1B"/>
    <w:rsid w:val="78F64F90"/>
    <w:rsid w:val="78F73316"/>
    <w:rsid w:val="79136084"/>
    <w:rsid w:val="79240637"/>
    <w:rsid w:val="79397224"/>
    <w:rsid w:val="795E617A"/>
    <w:rsid w:val="797A132B"/>
    <w:rsid w:val="79892DA7"/>
    <w:rsid w:val="79930E12"/>
    <w:rsid w:val="79B20BBF"/>
    <w:rsid w:val="79B828E0"/>
    <w:rsid w:val="79B93D6D"/>
    <w:rsid w:val="79C22D9D"/>
    <w:rsid w:val="79C80A10"/>
    <w:rsid w:val="79C811BC"/>
    <w:rsid w:val="79E349BE"/>
    <w:rsid w:val="79E841FE"/>
    <w:rsid w:val="79F67F6F"/>
    <w:rsid w:val="79F83C9B"/>
    <w:rsid w:val="7A165BAE"/>
    <w:rsid w:val="7A180E25"/>
    <w:rsid w:val="7A1A2121"/>
    <w:rsid w:val="7A36016A"/>
    <w:rsid w:val="7A3D276E"/>
    <w:rsid w:val="7A516C33"/>
    <w:rsid w:val="7A5729D3"/>
    <w:rsid w:val="7A5C7012"/>
    <w:rsid w:val="7A62177A"/>
    <w:rsid w:val="7A6252F3"/>
    <w:rsid w:val="7A6522C5"/>
    <w:rsid w:val="7A77114A"/>
    <w:rsid w:val="7A7E48A8"/>
    <w:rsid w:val="7A8C0B06"/>
    <w:rsid w:val="7AA75560"/>
    <w:rsid w:val="7AB1443E"/>
    <w:rsid w:val="7AC42085"/>
    <w:rsid w:val="7AEF433C"/>
    <w:rsid w:val="7B0526AA"/>
    <w:rsid w:val="7B555454"/>
    <w:rsid w:val="7B645DDA"/>
    <w:rsid w:val="7B6E5324"/>
    <w:rsid w:val="7B761F13"/>
    <w:rsid w:val="7B7D6B47"/>
    <w:rsid w:val="7BA63884"/>
    <w:rsid w:val="7BC21B0E"/>
    <w:rsid w:val="7BC76B3E"/>
    <w:rsid w:val="7BFE4568"/>
    <w:rsid w:val="7C156E05"/>
    <w:rsid w:val="7C1D6E2D"/>
    <w:rsid w:val="7C224A60"/>
    <w:rsid w:val="7C330626"/>
    <w:rsid w:val="7C5406C2"/>
    <w:rsid w:val="7C625001"/>
    <w:rsid w:val="7C6417EF"/>
    <w:rsid w:val="7C6613E4"/>
    <w:rsid w:val="7C683584"/>
    <w:rsid w:val="7C925D1D"/>
    <w:rsid w:val="7C9A010D"/>
    <w:rsid w:val="7C9E3217"/>
    <w:rsid w:val="7CA11035"/>
    <w:rsid w:val="7CAA3DB3"/>
    <w:rsid w:val="7CB66994"/>
    <w:rsid w:val="7CC636B1"/>
    <w:rsid w:val="7CCA6067"/>
    <w:rsid w:val="7CD23A1E"/>
    <w:rsid w:val="7D063009"/>
    <w:rsid w:val="7D0A50BA"/>
    <w:rsid w:val="7D336222"/>
    <w:rsid w:val="7D46392B"/>
    <w:rsid w:val="7D500706"/>
    <w:rsid w:val="7D647DEF"/>
    <w:rsid w:val="7D7278EA"/>
    <w:rsid w:val="7D747922"/>
    <w:rsid w:val="7D7D6FB9"/>
    <w:rsid w:val="7D9E500B"/>
    <w:rsid w:val="7DBB5E0F"/>
    <w:rsid w:val="7DCB3136"/>
    <w:rsid w:val="7DCB403F"/>
    <w:rsid w:val="7E211DEF"/>
    <w:rsid w:val="7E3D40AE"/>
    <w:rsid w:val="7E403C86"/>
    <w:rsid w:val="7E4C1A33"/>
    <w:rsid w:val="7E696915"/>
    <w:rsid w:val="7E8C4CCB"/>
    <w:rsid w:val="7E9F72D1"/>
    <w:rsid w:val="7EA56468"/>
    <w:rsid w:val="7EBD7FAD"/>
    <w:rsid w:val="7EBF2D94"/>
    <w:rsid w:val="7EC71C0A"/>
    <w:rsid w:val="7EDB1693"/>
    <w:rsid w:val="7EF442AC"/>
    <w:rsid w:val="7F036D64"/>
    <w:rsid w:val="7F087643"/>
    <w:rsid w:val="7F210942"/>
    <w:rsid w:val="7F2347AD"/>
    <w:rsid w:val="7F4374DB"/>
    <w:rsid w:val="7F4C384B"/>
    <w:rsid w:val="7F4E143F"/>
    <w:rsid w:val="7F5E736D"/>
    <w:rsid w:val="7F63304A"/>
    <w:rsid w:val="7F6D64E2"/>
    <w:rsid w:val="7F76750A"/>
    <w:rsid w:val="7F790805"/>
    <w:rsid w:val="7F803D5B"/>
    <w:rsid w:val="7F902C10"/>
    <w:rsid w:val="7F9F098A"/>
    <w:rsid w:val="7FA53042"/>
    <w:rsid w:val="7FCC1656"/>
    <w:rsid w:val="7FF30753"/>
    <w:rsid w:val="7FFB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semiHidden="1" w:uiPriority="99" w:qFormat="1"/>
    <w:lsdException w:name="Body Text First Indent 2"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pPr>
      <w:keepNext/>
      <w:keepLines/>
      <w:spacing w:before="100" w:after="10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
    <w:qFormat/>
    <w:pPr>
      <w:autoSpaceDE w:val="0"/>
      <w:autoSpaceDN w:val="0"/>
      <w:adjustRightInd w:val="0"/>
      <w:ind w:firstLine="420"/>
      <w:jc w:val="left"/>
    </w:pPr>
    <w:rPr>
      <w:rFonts w:ascii="宋体"/>
      <w:kern w:val="0"/>
      <w:sz w:val="24"/>
      <w:szCs w:val="20"/>
    </w:rPr>
  </w:style>
  <w:style w:type="paragraph" w:styleId="2">
    <w:name w:val="Body Text First Indent 2"/>
    <w:basedOn w:val="a4"/>
    <w:unhideWhenUsed/>
    <w:qFormat/>
    <w:pPr>
      <w:ind w:firstLineChars="200" w:firstLine="420"/>
    </w:pPr>
    <w:rPr>
      <w:rFonts w:ascii="Calibri" w:hAnsi="Calibri"/>
      <w:sz w:val="22"/>
      <w:szCs w:val="22"/>
      <w:lang w:eastAsia="en-US"/>
    </w:rPr>
  </w:style>
  <w:style w:type="paragraph" w:styleId="a4">
    <w:name w:val="Body Text Indent"/>
    <w:basedOn w:val="a"/>
    <w:next w:val="a5"/>
    <w:qFormat/>
    <w:pPr>
      <w:widowControl/>
      <w:spacing w:before="100" w:beforeAutospacing="1" w:after="100" w:afterAutospacing="1"/>
      <w:jc w:val="left"/>
    </w:pPr>
    <w:rPr>
      <w:rFonts w:ascii="宋体" w:hAnsi="宋体"/>
      <w:kern w:val="0"/>
      <w:sz w:val="24"/>
    </w:rPr>
  </w:style>
  <w:style w:type="paragraph" w:styleId="a5">
    <w:name w:val="envelope return"/>
    <w:basedOn w:val="a"/>
    <w:uiPriority w:val="99"/>
    <w:unhideWhenUsed/>
    <w:qFormat/>
    <w:pPr>
      <w:snapToGrid w:val="0"/>
    </w:pPr>
    <w:rPr>
      <w:rFonts w:ascii="Arial" w:hAnsi="Arial"/>
    </w:rPr>
  </w:style>
  <w:style w:type="paragraph" w:styleId="a6">
    <w:name w:val="Body Text"/>
    <w:basedOn w:val="a"/>
    <w:next w:val="a7"/>
    <w:uiPriority w:val="99"/>
    <w:qFormat/>
    <w:pPr>
      <w:tabs>
        <w:tab w:val="left" w:pos="567"/>
      </w:tabs>
      <w:spacing w:before="120" w:line="22" w:lineRule="atLeast"/>
    </w:pPr>
    <w:rPr>
      <w:rFonts w:ascii="宋体" w:hAnsi="宋体"/>
      <w:sz w:val="24"/>
    </w:rPr>
  </w:style>
  <w:style w:type="paragraph" w:styleId="a7">
    <w:name w:val="Body Text First Indent"/>
    <w:basedOn w:val="a6"/>
    <w:next w:val="a"/>
    <w:uiPriority w:val="99"/>
    <w:semiHidden/>
    <w:qFormat/>
    <w:pPr>
      <w:spacing w:before="0" w:after="120" w:line="240" w:lineRule="auto"/>
      <w:ind w:firstLineChars="100" w:firstLine="420"/>
    </w:pPr>
    <w:rPr>
      <w:rFonts w:ascii="Times New Roman" w:hAnsi="Times New Roman"/>
      <w:sz w:val="21"/>
    </w:rPr>
  </w:style>
  <w:style w:type="paragraph" w:styleId="a8">
    <w:name w:val="Plain Text"/>
    <w:basedOn w:val="a"/>
    <w:qFormat/>
    <w:rPr>
      <w:rFonts w:ascii="宋体" w:hAnsi="Courier New"/>
      <w:szCs w:val="20"/>
    </w:rPr>
  </w:style>
  <w:style w:type="paragraph" w:styleId="a9">
    <w:name w:val="footer"/>
    <w:basedOn w:val="a"/>
    <w:uiPriority w:val="99"/>
    <w:qFormat/>
    <w:pPr>
      <w:tabs>
        <w:tab w:val="center" w:pos="4153"/>
        <w:tab w:val="right" w:pos="8306"/>
      </w:tabs>
      <w:snapToGrid w:val="0"/>
      <w:jc w:val="left"/>
    </w:pPr>
    <w:rPr>
      <w:sz w:val="18"/>
      <w:szCs w:val="18"/>
    </w:rPr>
  </w:style>
  <w:style w:type="paragraph" w:customStyle="1" w:styleId="TOC1">
    <w:name w:val="TOC 标题1"/>
    <w:basedOn w:val="1"/>
    <w:next w:val="a"/>
    <w:uiPriority w:val="39"/>
    <w:qFormat/>
    <w:pPr>
      <w:tabs>
        <w:tab w:val="left" w:pos="1800"/>
      </w:tabs>
      <w:spacing w:before="480" w:line="363" w:lineRule="auto"/>
      <w:jc w:val="left"/>
      <w:outlineLvl w:val="9"/>
    </w:pPr>
    <w:rPr>
      <w:rFonts w:ascii="仿宋" w:eastAsia="宋体" w:hAnsi="仿宋"/>
      <w:b w:val="0"/>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semiHidden="1" w:uiPriority="99" w:qFormat="1"/>
    <w:lsdException w:name="Body Text First Indent 2"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pPr>
      <w:keepNext/>
      <w:keepLines/>
      <w:spacing w:before="100" w:after="10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
    <w:qFormat/>
    <w:pPr>
      <w:autoSpaceDE w:val="0"/>
      <w:autoSpaceDN w:val="0"/>
      <w:adjustRightInd w:val="0"/>
      <w:ind w:firstLine="420"/>
      <w:jc w:val="left"/>
    </w:pPr>
    <w:rPr>
      <w:rFonts w:ascii="宋体"/>
      <w:kern w:val="0"/>
      <w:sz w:val="24"/>
      <w:szCs w:val="20"/>
    </w:rPr>
  </w:style>
  <w:style w:type="paragraph" w:styleId="2">
    <w:name w:val="Body Text First Indent 2"/>
    <w:basedOn w:val="a4"/>
    <w:unhideWhenUsed/>
    <w:qFormat/>
    <w:pPr>
      <w:ind w:firstLineChars="200" w:firstLine="420"/>
    </w:pPr>
    <w:rPr>
      <w:rFonts w:ascii="Calibri" w:hAnsi="Calibri"/>
      <w:sz w:val="22"/>
      <w:szCs w:val="22"/>
      <w:lang w:eastAsia="en-US"/>
    </w:rPr>
  </w:style>
  <w:style w:type="paragraph" w:styleId="a4">
    <w:name w:val="Body Text Indent"/>
    <w:basedOn w:val="a"/>
    <w:next w:val="a5"/>
    <w:qFormat/>
    <w:pPr>
      <w:widowControl/>
      <w:spacing w:before="100" w:beforeAutospacing="1" w:after="100" w:afterAutospacing="1"/>
      <w:jc w:val="left"/>
    </w:pPr>
    <w:rPr>
      <w:rFonts w:ascii="宋体" w:hAnsi="宋体"/>
      <w:kern w:val="0"/>
      <w:sz w:val="24"/>
    </w:rPr>
  </w:style>
  <w:style w:type="paragraph" w:styleId="a5">
    <w:name w:val="envelope return"/>
    <w:basedOn w:val="a"/>
    <w:uiPriority w:val="99"/>
    <w:unhideWhenUsed/>
    <w:qFormat/>
    <w:pPr>
      <w:snapToGrid w:val="0"/>
    </w:pPr>
    <w:rPr>
      <w:rFonts w:ascii="Arial" w:hAnsi="Arial"/>
    </w:rPr>
  </w:style>
  <w:style w:type="paragraph" w:styleId="a6">
    <w:name w:val="Body Text"/>
    <w:basedOn w:val="a"/>
    <w:next w:val="a7"/>
    <w:uiPriority w:val="99"/>
    <w:qFormat/>
    <w:pPr>
      <w:tabs>
        <w:tab w:val="left" w:pos="567"/>
      </w:tabs>
      <w:spacing w:before="120" w:line="22" w:lineRule="atLeast"/>
    </w:pPr>
    <w:rPr>
      <w:rFonts w:ascii="宋体" w:hAnsi="宋体"/>
      <w:sz w:val="24"/>
    </w:rPr>
  </w:style>
  <w:style w:type="paragraph" w:styleId="a7">
    <w:name w:val="Body Text First Indent"/>
    <w:basedOn w:val="a6"/>
    <w:next w:val="a"/>
    <w:uiPriority w:val="99"/>
    <w:semiHidden/>
    <w:qFormat/>
    <w:pPr>
      <w:spacing w:before="0" w:after="120" w:line="240" w:lineRule="auto"/>
      <w:ind w:firstLineChars="100" w:firstLine="420"/>
    </w:pPr>
    <w:rPr>
      <w:rFonts w:ascii="Times New Roman" w:hAnsi="Times New Roman"/>
      <w:sz w:val="21"/>
    </w:rPr>
  </w:style>
  <w:style w:type="paragraph" w:styleId="a8">
    <w:name w:val="Plain Text"/>
    <w:basedOn w:val="a"/>
    <w:qFormat/>
    <w:rPr>
      <w:rFonts w:ascii="宋体" w:hAnsi="Courier New"/>
      <w:szCs w:val="20"/>
    </w:rPr>
  </w:style>
  <w:style w:type="paragraph" w:styleId="a9">
    <w:name w:val="footer"/>
    <w:basedOn w:val="a"/>
    <w:uiPriority w:val="99"/>
    <w:qFormat/>
    <w:pPr>
      <w:tabs>
        <w:tab w:val="center" w:pos="4153"/>
        <w:tab w:val="right" w:pos="8306"/>
      </w:tabs>
      <w:snapToGrid w:val="0"/>
      <w:jc w:val="left"/>
    </w:pPr>
    <w:rPr>
      <w:sz w:val="18"/>
      <w:szCs w:val="18"/>
    </w:rPr>
  </w:style>
  <w:style w:type="paragraph" w:customStyle="1" w:styleId="TOC1">
    <w:name w:val="TOC 标题1"/>
    <w:basedOn w:val="1"/>
    <w:next w:val="a"/>
    <w:uiPriority w:val="39"/>
    <w:qFormat/>
    <w:pPr>
      <w:tabs>
        <w:tab w:val="left" w:pos="1800"/>
      </w:tabs>
      <w:spacing w:before="480" w:line="363" w:lineRule="auto"/>
      <w:jc w:val="left"/>
      <w:outlineLvl w:val="9"/>
    </w:pPr>
    <w:rPr>
      <w:rFonts w:ascii="仿宋" w:eastAsia="宋体" w:hAnsi="仿宋"/>
      <w:b w:val="0"/>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琴</dc:creator>
  <cp:lastModifiedBy>李刘芳</cp:lastModifiedBy>
  <cp:revision>5</cp:revision>
  <cp:lastPrinted>2022-06-27T07:40:00Z</cp:lastPrinted>
  <dcterms:created xsi:type="dcterms:W3CDTF">2022-05-05T01:28:00Z</dcterms:created>
  <dcterms:modified xsi:type="dcterms:W3CDTF">2022-06-30T09:04:00Z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2691AE6CAF93464BAF29259C26B2E8EC</vt:lpwstr>
  </property>
</Properties>
</file>